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15095F" w14:textId="77777777" w:rsidR="00A764C4" w:rsidRPr="00E85CC5" w:rsidRDefault="00A764C4" w:rsidP="00A764C4">
      <w:pPr>
        <w:spacing w:before="100" w:beforeAutospacing="1" w:afterAutospacing="1" w:line="360" w:lineRule="auto"/>
        <w:outlineLvl w:val="0"/>
        <w:rPr>
          <w:rFonts w:asciiTheme="majorHAnsi" w:eastAsia="Times New Roman" w:hAnsiTheme="majorHAnsi" w:cstheme="majorHAnsi"/>
          <w:b/>
          <w:bCs/>
          <w:kern w:val="36"/>
          <w:sz w:val="22"/>
          <w:lang w:eastAsia="es-ES"/>
        </w:rPr>
      </w:pPr>
      <w:r w:rsidRPr="00E85CC5">
        <w:rPr>
          <w:rFonts w:asciiTheme="majorHAnsi" w:hAnsiTheme="majorHAnsi" w:cstheme="majorHAnsi"/>
          <w:b/>
          <w:bCs/>
          <w:kern w:val="36"/>
          <w:sz w:val="22"/>
          <w:lang w:eastAsia="es-ES"/>
        </w:rPr>
        <w:t>ANEXO III. RELACIÓN DE ACTUACIONES PROPUESTAS</w:t>
      </w:r>
    </w:p>
    <w:p w14:paraId="50156AB6" w14:textId="77777777" w:rsidR="00A764C4" w:rsidRPr="00E85CC5" w:rsidRDefault="00A764C4" w:rsidP="00A764C4">
      <w:pPr>
        <w:spacing w:before="100" w:beforeAutospacing="1" w:afterAutospacing="1" w:line="360" w:lineRule="auto"/>
        <w:rPr>
          <w:rFonts w:asciiTheme="majorHAnsi" w:eastAsia="Times New Roman" w:hAnsiTheme="majorHAnsi" w:cstheme="majorHAnsi"/>
          <w:sz w:val="22"/>
          <w:lang w:eastAsia="es-ES"/>
        </w:rPr>
      </w:pPr>
      <w:r w:rsidRPr="00E85CC5">
        <w:rPr>
          <w:rFonts w:asciiTheme="majorHAnsi" w:hAnsiTheme="majorHAnsi" w:cstheme="majorHAnsi"/>
          <w:sz w:val="22"/>
          <w:lang w:eastAsia="es-ES"/>
        </w:rPr>
        <w:t>PLAN PROVINCIAL DE COOPERACIÓN A LAS INVERSIONES MUNICIPALES DE LA PROVINCIA DE CUENCA. ANUALIDAD 2027</w:t>
      </w:r>
    </w:p>
    <w:p w14:paraId="60ABA2DB" w14:textId="77777777" w:rsidR="00A764C4" w:rsidRPr="00E85CC5" w:rsidRDefault="00A764C4" w:rsidP="00A764C4">
      <w:pPr>
        <w:spacing w:after="0" w:line="360" w:lineRule="auto"/>
        <w:rPr>
          <w:rFonts w:asciiTheme="majorHAnsi" w:hAnsiTheme="majorHAnsi" w:cstheme="majorHAnsi"/>
          <w:sz w:val="22"/>
          <w:lang w:eastAsia="es-ES"/>
        </w:rPr>
      </w:pPr>
      <w:r w:rsidRPr="00E85CC5">
        <w:rPr>
          <w:rFonts w:asciiTheme="majorHAnsi" w:hAnsiTheme="majorHAnsi" w:cstheme="majorHAnsi"/>
          <w:sz w:val="22"/>
          <w:lang w:eastAsia="es-ES"/>
        </w:rPr>
        <w:t>Entidad local: ______________________________________________</w:t>
      </w:r>
      <w:proofErr w:type="gramStart"/>
      <w:r w:rsidRPr="00E85CC5">
        <w:rPr>
          <w:rFonts w:asciiTheme="majorHAnsi" w:hAnsiTheme="majorHAnsi" w:cstheme="majorHAnsi"/>
          <w:sz w:val="22"/>
          <w:lang w:eastAsia="es-ES"/>
        </w:rPr>
        <w:t>CIF:_</w:t>
      </w:r>
      <w:proofErr w:type="gramEnd"/>
      <w:r w:rsidRPr="00E85CC5">
        <w:rPr>
          <w:rFonts w:asciiTheme="majorHAnsi" w:hAnsiTheme="majorHAnsi" w:cstheme="majorHAnsi"/>
          <w:sz w:val="22"/>
          <w:lang w:eastAsia="es-ES"/>
        </w:rPr>
        <w:t>_______________</w:t>
      </w:r>
    </w:p>
    <w:p w14:paraId="33938420" w14:textId="77777777" w:rsidR="00A764C4" w:rsidRPr="00E85CC5" w:rsidRDefault="00A764C4" w:rsidP="00A764C4">
      <w:pPr>
        <w:spacing w:after="0" w:line="360" w:lineRule="auto"/>
        <w:rPr>
          <w:rFonts w:asciiTheme="majorHAnsi" w:eastAsia="Times New Roman" w:hAnsiTheme="majorHAnsi" w:cstheme="majorHAnsi"/>
          <w:sz w:val="22"/>
          <w:lang w:eastAsia="es-ES"/>
        </w:rPr>
      </w:pPr>
      <w:r w:rsidRPr="00E85CC5">
        <w:rPr>
          <w:rFonts w:asciiTheme="majorHAnsi" w:hAnsiTheme="majorHAnsi" w:cstheme="majorHAnsi"/>
          <w:sz w:val="22"/>
          <w:lang w:eastAsia="es-ES"/>
        </w:rPr>
        <w:t>Asignación provincial total: ____________________ €</w:t>
      </w:r>
    </w:p>
    <w:p w14:paraId="3D408DED" w14:textId="77777777" w:rsidR="00A764C4" w:rsidRPr="00E85CC5" w:rsidRDefault="00A764C4" w:rsidP="00A764C4">
      <w:pPr>
        <w:spacing w:before="100" w:beforeAutospacing="1" w:afterAutospacing="1" w:line="360" w:lineRule="auto"/>
        <w:outlineLvl w:val="1"/>
        <w:rPr>
          <w:rFonts w:asciiTheme="majorHAnsi" w:eastAsia="Times New Roman" w:hAnsiTheme="majorHAnsi" w:cstheme="majorHAnsi"/>
          <w:b/>
          <w:bCs/>
          <w:sz w:val="22"/>
          <w:lang w:eastAsia="es-ES"/>
        </w:rPr>
      </w:pPr>
      <w:r w:rsidRPr="00E85CC5">
        <w:rPr>
          <w:rFonts w:asciiTheme="majorHAnsi" w:hAnsiTheme="majorHAnsi" w:cstheme="majorHAnsi"/>
          <w:b/>
          <w:bCs/>
          <w:sz w:val="22"/>
          <w:lang w:eastAsia="es-ES"/>
        </w:rPr>
        <w:t>A. RELACIÓN DE SERVICIOS O FINALIDADES MUNICIPALES</w:t>
      </w:r>
    </w:p>
    <w:p w14:paraId="70918FD1" w14:textId="77777777" w:rsidR="00A764C4" w:rsidRPr="00E85CC5" w:rsidRDefault="00A764C4" w:rsidP="00A764C4">
      <w:pPr>
        <w:spacing w:before="100" w:beforeAutospacing="1" w:afterAutospacing="1" w:line="360" w:lineRule="auto"/>
        <w:rPr>
          <w:rFonts w:asciiTheme="majorHAnsi" w:eastAsia="Times New Roman" w:hAnsiTheme="majorHAnsi" w:cstheme="majorHAnsi"/>
          <w:sz w:val="22"/>
          <w:lang w:eastAsia="es-ES"/>
        </w:rPr>
      </w:pPr>
      <w:r w:rsidRPr="00E85CC5">
        <w:rPr>
          <w:rFonts w:asciiTheme="majorHAnsi" w:hAnsiTheme="majorHAnsi" w:cstheme="majorHAnsi"/>
          <w:sz w:val="22"/>
          <w:lang w:eastAsia="es-ES"/>
        </w:rPr>
        <w:t>Las actuaciones propuestas deberán identificarse mediante alguna de las siguientes letras, según el servicio o finalidad municipal al que se destinen:</w:t>
      </w:r>
    </w:p>
    <w:p w14:paraId="1B473326" w14:textId="77777777" w:rsidR="00A764C4" w:rsidRPr="00E85CC5" w:rsidRDefault="00A764C4" w:rsidP="00A764C4">
      <w:pPr>
        <w:spacing w:after="0" w:line="360" w:lineRule="auto"/>
        <w:rPr>
          <w:rFonts w:asciiTheme="majorHAnsi" w:eastAsia="Times New Roman" w:hAnsiTheme="majorHAnsi" w:cstheme="majorHAnsi"/>
          <w:sz w:val="22"/>
          <w:lang w:eastAsia="es-ES"/>
        </w:rPr>
      </w:pPr>
      <w:r w:rsidRPr="00E85CC5">
        <w:rPr>
          <w:rFonts w:asciiTheme="majorHAnsi" w:hAnsiTheme="majorHAnsi" w:cstheme="majorHAnsi"/>
          <w:sz w:val="22"/>
          <w:lang w:eastAsia="es-ES"/>
        </w:rPr>
        <w:t>A. Alumbrado público.</w:t>
      </w:r>
    </w:p>
    <w:p w14:paraId="1581F3C7" w14:textId="77777777" w:rsidR="00A764C4" w:rsidRPr="00E85CC5" w:rsidRDefault="00A764C4" w:rsidP="00A764C4">
      <w:pPr>
        <w:spacing w:after="0" w:line="360" w:lineRule="auto"/>
        <w:rPr>
          <w:rFonts w:asciiTheme="majorHAnsi" w:eastAsia="Times New Roman" w:hAnsiTheme="majorHAnsi" w:cstheme="majorHAnsi"/>
          <w:sz w:val="22"/>
          <w:lang w:eastAsia="es-ES"/>
        </w:rPr>
      </w:pPr>
      <w:r w:rsidRPr="00E85CC5">
        <w:rPr>
          <w:rFonts w:asciiTheme="majorHAnsi" w:hAnsiTheme="majorHAnsi" w:cstheme="majorHAnsi"/>
          <w:sz w:val="22"/>
          <w:lang w:eastAsia="es-ES"/>
        </w:rPr>
        <w:t>B. Cementerio.</w:t>
      </w:r>
    </w:p>
    <w:p w14:paraId="3571CAE5" w14:textId="77777777" w:rsidR="00A764C4" w:rsidRPr="00E85CC5" w:rsidRDefault="00A764C4" w:rsidP="00A764C4">
      <w:pPr>
        <w:spacing w:after="0" w:line="360" w:lineRule="auto"/>
        <w:rPr>
          <w:rFonts w:asciiTheme="majorHAnsi" w:eastAsia="Times New Roman" w:hAnsiTheme="majorHAnsi" w:cstheme="majorHAnsi"/>
          <w:sz w:val="22"/>
          <w:lang w:eastAsia="es-ES"/>
        </w:rPr>
      </w:pPr>
      <w:r w:rsidRPr="00E85CC5">
        <w:rPr>
          <w:rFonts w:asciiTheme="majorHAnsi" w:hAnsiTheme="majorHAnsi" w:cstheme="majorHAnsi"/>
          <w:sz w:val="22"/>
          <w:lang w:eastAsia="es-ES"/>
        </w:rPr>
        <w:t>C. Recogida de residuos.</w:t>
      </w:r>
    </w:p>
    <w:p w14:paraId="69819678" w14:textId="77777777" w:rsidR="00A764C4" w:rsidRPr="00E85CC5" w:rsidRDefault="00A764C4" w:rsidP="00A764C4">
      <w:pPr>
        <w:spacing w:after="0" w:line="360" w:lineRule="auto"/>
        <w:rPr>
          <w:rFonts w:asciiTheme="majorHAnsi" w:eastAsia="Times New Roman" w:hAnsiTheme="majorHAnsi" w:cstheme="majorHAnsi"/>
          <w:sz w:val="22"/>
          <w:lang w:eastAsia="es-ES"/>
        </w:rPr>
      </w:pPr>
      <w:r w:rsidRPr="00E85CC5">
        <w:rPr>
          <w:rFonts w:asciiTheme="majorHAnsi" w:hAnsiTheme="majorHAnsi" w:cstheme="majorHAnsi"/>
          <w:sz w:val="22"/>
          <w:lang w:eastAsia="es-ES"/>
        </w:rPr>
        <w:t>D. Limpieza viaria.</w:t>
      </w:r>
    </w:p>
    <w:p w14:paraId="2B766D49" w14:textId="77777777" w:rsidR="00A764C4" w:rsidRPr="00E85CC5" w:rsidRDefault="00A764C4" w:rsidP="00A764C4">
      <w:pPr>
        <w:spacing w:after="0" w:line="360" w:lineRule="auto"/>
        <w:rPr>
          <w:rFonts w:asciiTheme="majorHAnsi" w:eastAsia="Times New Roman" w:hAnsiTheme="majorHAnsi" w:cstheme="majorHAnsi"/>
          <w:sz w:val="22"/>
          <w:lang w:eastAsia="es-ES"/>
        </w:rPr>
      </w:pPr>
      <w:r w:rsidRPr="00E85CC5">
        <w:rPr>
          <w:rFonts w:asciiTheme="majorHAnsi" w:hAnsiTheme="majorHAnsi" w:cstheme="majorHAnsi"/>
          <w:sz w:val="22"/>
          <w:lang w:eastAsia="es-ES"/>
        </w:rPr>
        <w:t>E. Abastecimiento domiciliario de agua potable.</w:t>
      </w:r>
    </w:p>
    <w:p w14:paraId="794B4E60" w14:textId="77777777" w:rsidR="00A764C4" w:rsidRPr="00E85CC5" w:rsidRDefault="00A764C4" w:rsidP="00A764C4">
      <w:pPr>
        <w:spacing w:after="0" w:line="360" w:lineRule="auto"/>
        <w:rPr>
          <w:rFonts w:asciiTheme="majorHAnsi" w:eastAsia="Times New Roman" w:hAnsiTheme="majorHAnsi" w:cstheme="majorHAnsi"/>
          <w:sz w:val="22"/>
          <w:lang w:eastAsia="es-ES"/>
        </w:rPr>
      </w:pPr>
      <w:r w:rsidRPr="00E85CC5">
        <w:rPr>
          <w:rFonts w:asciiTheme="majorHAnsi" w:hAnsiTheme="majorHAnsi" w:cstheme="majorHAnsi"/>
          <w:sz w:val="22"/>
          <w:lang w:eastAsia="es-ES"/>
        </w:rPr>
        <w:t>F. Alcantarillado.</w:t>
      </w:r>
    </w:p>
    <w:p w14:paraId="590AB64E" w14:textId="77777777" w:rsidR="00A764C4" w:rsidRPr="00E85CC5" w:rsidRDefault="00A764C4" w:rsidP="00A764C4">
      <w:pPr>
        <w:spacing w:after="0" w:line="360" w:lineRule="auto"/>
        <w:rPr>
          <w:rFonts w:asciiTheme="majorHAnsi" w:eastAsia="Times New Roman" w:hAnsiTheme="majorHAnsi" w:cstheme="majorHAnsi"/>
          <w:sz w:val="22"/>
          <w:lang w:eastAsia="es-ES"/>
        </w:rPr>
      </w:pPr>
      <w:r w:rsidRPr="00E85CC5">
        <w:rPr>
          <w:rFonts w:asciiTheme="majorHAnsi" w:hAnsiTheme="majorHAnsi" w:cstheme="majorHAnsi"/>
          <w:sz w:val="22"/>
          <w:lang w:eastAsia="es-ES"/>
        </w:rPr>
        <w:t>G. Acceso a los núcleos de población.</w:t>
      </w:r>
    </w:p>
    <w:p w14:paraId="0B00AAE0" w14:textId="77777777" w:rsidR="00A764C4" w:rsidRPr="00E85CC5" w:rsidRDefault="00A764C4" w:rsidP="00A764C4">
      <w:pPr>
        <w:spacing w:after="0" w:line="360" w:lineRule="auto"/>
        <w:rPr>
          <w:rFonts w:asciiTheme="majorHAnsi" w:eastAsia="Times New Roman" w:hAnsiTheme="majorHAnsi" w:cstheme="majorHAnsi"/>
          <w:sz w:val="22"/>
          <w:lang w:eastAsia="es-ES"/>
        </w:rPr>
      </w:pPr>
      <w:r w:rsidRPr="00E85CC5">
        <w:rPr>
          <w:rFonts w:asciiTheme="majorHAnsi" w:hAnsiTheme="majorHAnsi" w:cstheme="majorHAnsi"/>
          <w:sz w:val="22"/>
          <w:lang w:eastAsia="es-ES"/>
        </w:rPr>
        <w:t>H. Pavimentación de las vías públicas.</w:t>
      </w:r>
    </w:p>
    <w:p w14:paraId="33A8135D" w14:textId="77777777" w:rsidR="00A764C4" w:rsidRPr="00E85CC5" w:rsidRDefault="00A764C4" w:rsidP="00A764C4">
      <w:pPr>
        <w:spacing w:after="0" w:line="360" w:lineRule="auto"/>
        <w:rPr>
          <w:rFonts w:asciiTheme="majorHAnsi" w:eastAsia="Times New Roman" w:hAnsiTheme="majorHAnsi" w:cstheme="majorHAnsi"/>
          <w:sz w:val="22"/>
          <w:lang w:eastAsia="es-ES"/>
        </w:rPr>
      </w:pPr>
      <w:r w:rsidRPr="00E85CC5">
        <w:rPr>
          <w:rFonts w:asciiTheme="majorHAnsi" w:hAnsiTheme="majorHAnsi" w:cstheme="majorHAnsi"/>
          <w:sz w:val="22"/>
          <w:lang w:eastAsia="es-ES"/>
        </w:rPr>
        <w:t>I. Parque público.</w:t>
      </w:r>
    </w:p>
    <w:p w14:paraId="51FBB545" w14:textId="77777777" w:rsidR="00A764C4" w:rsidRPr="00E85CC5" w:rsidRDefault="00A764C4" w:rsidP="00A764C4">
      <w:pPr>
        <w:spacing w:after="0" w:line="360" w:lineRule="auto"/>
        <w:rPr>
          <w:rFonts w:asciiTheme="majorHAnsi" w:eastAsia="Times New Roman" w:hAnsiTheme="majorHAnsi" w:cstheme="majorHAnsi"/>
          <w:sz w:val="22"/>
          <w:lang w:eastAsia="es-ES"/>
        </w:rPr>
      </w:pPr>
      <w:r w:rsidRPr="00E85CC5">
        <w:rPr>
          <w:rFonts w:asciiTheme="majorHAnsi" w:hAnsiTheme="majorHAnsi" w:cstheme="majorHAnsi"/>
          <w:sz w:val="22"/>
          <w:lang w:eastAsia="es-ES"/>
        </w:rPr>
        <w:t>J. Biblioteca pública.</w:t>
      </w:r>
    </w:p>
    <w:p w14:paraId="4065F3C7" w14:textId="77777777" w:rsidR="00A764C4" w:rsidRPr="00E85CC5" w:rsidRDefault="00A764C4" w:rsidP="00A764C4">
      <w:pPr>
        <w:spacing w:after="0" w:line="360" w:lineRule="auto"/>
        <w:rPr>
          <w:rFonts w:asciiTheme="majorHAnsi" w:eastAsia="Times New Roman" w:hAnsiTheme="majorHAnsi" w:cstheme="majorHAnsi"/>
          <w:sz w:val="22"/>
          <w:lang w:eastAsia="es-ES"/>
        </w:rPr>
      </w:pPr>
      <w:r w:rsidRPr="00E85CC5">
        <w:rPr>
          <w:rFonts w:asciiTheme="majorHAnsi" w:hAnsiTheme="majorHAnsi" w:cstheme="majorHAnsi"/>
          <w:sz w:val="22"/>
          <w:lang w:eastAsia="es-ES"/>
        </w:rPr>
        <w:t>K. Tratamiento de residuos.</w:t>
      </w:r>
    </w:p>
    <w:p w14:paraId="2245FFB9" w14:textId="77777777" w:rsidR="00A764C4" w:rsidRPr="00E85CC5" w:rsidRDefault="00A764C4" w:rsidP="00A764C4">
      <w:pPr>
        <w:spacing w:after="0" w:line="360" w:lineRule="auto"/>
        <w:rPr>
          <w:rFonts w:asciiTheme="majorHAnsi" w:eastAsia="Times New Roman" w:hAnsiTheme="majorHAnsi" w:cstheme="majorHAnsi"/>
          <w:sz w:val="22"/>
          <w:lang w:eastAsia="es-ES"/>
        </w:rPr>
      </w:pPr>
      <w:r w:rsidRPr="00E85CC5">
        <w:rPr>
          <w:rFonts w:asciiTheme="majorHAnsi" w:hAnsiTheme="majorHAnsi" w:cstheme="majorHAnsi"/>
          <w:sz w:val="22"/>
          <w:lang w:eastAsia="es-ES"/>
        </w:rPr>
        <w:t>L. Protección civil.</w:t>
      </w:r>
    </w:p>
    <w:p w14:paraId="72701B4B" w14:textId="77777777" w:rsidR="00A764C4" w:rsidRPr="00E85CC5" w:rsidRDefault="00A764C4" w:rsidP="00A764C4">
      <w:pPr>
        <w:spacing w:after="0" w:line="360" w:lineRule="auto"/>
        <w:rPr>
          <w:rFonts w:asciiTheme="majorHAnsi" w:eastAsia="Times New Roman" w:hAnsiTheme="majorHAnsi" w:cstheme="majorHAnsi"/>
          <w:sz w:val="22"/>
          <w:lang w:eastAsia="es-ES"/>
        </w:rPr>
      </w:pPr>
      <w:r w:rsidRPr="00E85CC5">
        <w:rPr>
          <w:rFonts w:asciiTheme="majorHAnsi" w:hAnsiTheme="majorHAnsi" w:cstheme="majorHAnsi"/>
          <w:sz w:val="22"/>
          <w:lang w:eastAsia="es-ES"/>
        </w:rPr>
        <w:t>M. Atención social y atención inmediata a personas en riesgo de exclusión.</w:t>
      </w:r>
    </w:p>
    <w:p w14:paraId="51D40A33" w14:textId="77777777" w:rsidR="00A764C4" w:rsidRPr="00E85CC5" w:rsidRDefault="00A764C4" w:rsidP="00A764C4">
      <w:pPr>
        <w:spacing w:after="0" w:line="360" w:lineRule="auto"/>
        <w:rPr>
          <w:rFonts w:asciiTheme="majorHAnsi" w:eastAsia="Times New Roman" w:hAnsiTheme="majorHAnsi" w:cstheme="majorHAnsi"/>
          <w:sz w:val="22"/>
          <w:lang w:eastAsia="es-ES"/>
        </w:rPr>
      </w:pPr>
      <w:r w:rsidRPr="00E85CC5">
        <w:rPr>
          <w:rFonts w:asciiTheme="majorHAnsi" w:hAnsiTheme="majorHAnsi" w:cstheme="majorHAnsi"/>
          <w:sz w:val="22"/>
          <w:lang w:eastAsia="es-ES"/>
        </w:rPr>
        <w:t>N. Prevención y extinción de incendios.</w:t>
      </w:r>
    </w:p>
    <w:p w14:paraId="4E982D67" w14:textId="77777777" w:rsidR="00A764C4" w:rsidRPr="00E85CC5" w:rsidRDefault="00A764C4" w:rsidP="00A764C4">
      <w:pPr>
        <w:spacing w:after="0" w:line="360" w:lineRule="auto"/>
        <w:rPr>
          <w:rFonts w:asciiTheme="majorHAnsi" w:eastAsia="Times New Roman" w:hAnsiTheme="majorHAnsi" w:cstheme="majorHAnsi"/>
          <w:sz w:val="22"/>
          <w:lang w:eastAsia="es-ES"/>
        </w:rPr>
      </w:pPr>
      <w:r w:rsidRPr="00E85CC5">
        <w:rPr>
          <w:rFonts w:asciiTheme="majorHAnsi" w:hAnsiTheme="majorHAnsi" w:cstheme="majorHAnsi"/>
          <w:sz w:val="22"/>
          <w:lang w:eastAsia="es-ES"/>
        </w:rPr>
        <w:t>O. Instalaciones deportivas de uso público.</w:t>
      </w:r>
    </w:p>
    <w:p w14:paraId="3F12B151" w14:textId="77777777" w:rsidR="00A764C4" w:rsidRPr="00E85CC5" w:rsidRDefault="00A764C4" w:rsidP="00A764C4">
      <w:pPr>
        <w:spacing w:after="0" w:line="360" w:lineRule="auto"/>
        <w:rPr>
          <w:rFonts w:asciiTheme="majorHAnsi" w:eastAsia="Times New Roman" w:hAnsiTheme="majorHAnsi" w:cstheme="majorHAnsi"/>
          <w:sz w:val="22"/>
          <w:lang w:eastAsia="es-ES"/>
        </w:rPr>
      </w:pPr>
      <w:r w:rsidRPr="00E85CC5">
        <w:rPr>
          <w:rFonts w:asciiTheme="majorHAnsi" w:hAnsiTheme="majorHAnsi" w:cstheme="majorHAnsi"/>
          <w:sz w:val="22"/>
          <w:lang w:eastAsia="es-ES"/>
        </w:rPr>
        <w:t>P. Transporte colectivo urbano de viajeros.</w:t>
      </w:r>
    </w:p>
    <w:p w14:paraId="4B2955A7" w14:textId="77777777" w:rsidR="00A764C4" w:rsidRPr="00E85CC5" w:rsidRDefault="00A764C4" w:rsidP="00A764C4">
      <w:pPr>
        <w:spacing w:after="0" w:line="360" w:lineRule="auto"/>
        <w:rPr>
          <w:rFonts w:asciiTheme="majorHAnsi" w:eastAsia="Times New Roman" w:hAnsiTheme="majorHAnsi" w:cstheme="majorHAnsi"/>
          <w:sz w:val="22"/>
          <w:lang w:eastAsia="es-ES"/>
        </w:rPr>
      </w:pPr>
      <w:r w:rsidRPr="00E85CC5">
        <w:rPr>
          <w:rFonts w:asciiTheme="majorHAnsi" w:hAnsiTheme="majorHAnsi" w:cstheme="majorHAnsi"/>
          <w:sz w:val="22"/>
          <w:lang w:eastAsia="es-ES"/>
        </w:rPr>
        <w:t>Q. Medio ambiente urbano.</w:t>
      </w:r>
    </w:p>
    <w:p w14:paraId="0BC7D0B9" w14:textId="77777777" w:rsidR="00A764C4" w:rsidRDefault="00A764C4" w:rsidP="00A764C4">
      <w:pPr>
        <w:spacing w:after="0" w:line="360" w:lineRule="auto"/>
        <w:rPr>
          <w:rFonts w:asciiTheme="majorHAnsi" w:hAnsiTheme="majorHAnsi" w:cstheme="majorHAnsi"/>
          <w:sz w:val="22"/>
          <w:lang w:eastAsia="es-ES"/>
        </w:rPr>
      </w:pPr>
      <w:r w:rsidRPr="00E85CC5">
        <w:rPr>
          <w:rFonts w:asciiTheme="majorHAnsi" w:hAnsiTheme="majorHAnsi" w:cstheme="majorHAnsi"/>
          <w:sz w:val="22"/>
          <w:lang w:eastAsia="es-ES"/>
        </w:rPr>
        <w:t>R. Otras inversiones de competencia local (especificar).</w:t>
      </w:r>
    </w:p>
    <w:p w14:paraId="0B9EEFA6" w14:textId="77777777" w:rsidR="00A764C4" w:rsidRDefault="00A764C4" w:rsidP="00A764C4">
      <w:pPr>
        <w:spacing w:after="0" w:line="360" w:lineRule="auto"/>
        <w:rPr>
          <w:rFonts w:asciiTheme="majorHAnsi" w:hAnsiTheme="majorHAnsi" w:cstheme="majorHAnsi"/>
          <w:sz w:val="22"/>
          <w:lang w:eastAsia="es-ES"/>
        </w:rPr>
      </w:pPr>
    </w:p>
    <w:p w14:paraId="2699AEC4" w14:textId="77777777" w:rsidR="00A764C4" w:rsidRDefault="00A764C4" w:rsidP="00A764C4">
      <w:pPr>
        <w:spacing w:after="0" w:line="360" w:lineRule="auto"/>
        <w:rPr>
          <w:rFonts w:asciiTheme="majorHAnsi" w:hAnsiTheme="majorHAnsi" w:cstheme="majorHAnsi"/>
          <w:sz w:val="22"/>
          <w:lang w:eastAsia="es-ES"/>
        </w:rPr>
      </w:pPr>
    </w:p>
    <w:p w14:paraId="6B5C6DBF" w14:textId="77777777" w:rsidR="00A764C4" w:rsidRDefault="00A764C4" w:rsidP="00A764C4">
      <w:pPr>
        <w:spacing w:after="0" w:line="360" w:lineRule="auto"/>
        <w:rPr>
          <w:rFonts w:asciiTheme="majorHAnsi" w:hAnsiTheme="majorHAnsi" w:cstheme="majorHAnsi"/>
          <w:sz w:val="22"/>
          <w:lang w:eastAsia="es-ES"/>
        </w:rPr>
      </w:pPr>
    </w:p>
    <w:p w14:paraId="53EB2C4D" w14:textId="77777777" w:rsidR="00A764C4" w:rsidRPr="00E85CC5" w:rsidRDefault="00A764C4" w:rsidP="00A764C4">
      <w:pPr>
        <w:spacing w:after="0" w:line="360" w:lineRule="auto"/>
        <w:rPr>
          <w:rFonts w:asciiTheme="majorHAnsi" w:eastAsia="Times New Roman" w:hAnsiTheme="majorHAnsi" w:cstheme="majorHAnsi"/>
          <w:sz w:val="22"/>
          <w:lang w:eastAsia="es-ES"/>
        </w:rPr>
      </w:pPr>
    </w:p>
    <w:p w14:paraId="000F5FD1" w14:textId="25FEB491" w:rsidR="00A764C4" w:rsidRPr="00E85CC5" w:rsidRDefault="00A764C4" w:rsidP="00A764C4">
      <w:pPr>
        <w:spacing w:before="100" w:beforeAutospacing="1" w:afterAutospacing="1" w:line="360" w:lineRule="auto"/>
        <w:outlineLvl w:val="1"/>
        <w:rPr>
          <w:rFonts w:asciiTheme="majorHAnsi" w:eastAsia="Times New Roman" w:hAnsiTheme="majorHAnsi" w:cstheme="majorHAnsi"/>
          <w:b/>
          <w:bCs/>
          <w:sz w:val="22"/>
          <w:lang w:eastAsia="es-ES"/>
        </w:rPr>
      </w:pPr>
      <w:r w:rsidRPr="00E85CC5">
        <w:rPr>
          <w:rFonts w:asciiTheme="majorHAnsi" w:hAnsiTheme="majorHAnsi" w:cstheme="majorHAnsi"/>
          <w:b/>
          <w:bCs/>
          <w:sz w:val="22"/>
          <w:lang w:eastAsia="es-ES"/>
        </w:rPr>
        <w:lastRenderedPageBreak/>
        <w:t>B. RELACIÓN DE ACTUACIONES PROPUESTAS</w:t>
      </w:r>
    </w:p>
    <w:tbl>
      <w:tblPr>
        <w:tblW w:w="5000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9"/>
        <w:gridCol w:w="1107"/>
        <w:gridCol w:w="3765"/>
        <w:gridCol w:w="1698"/>
        <w:gridCol w:w="2447"/>
      </w:tblGrid>
      <w:tr w:rsidR="00A764C4" w:rsidRPr="00E85CC5" w14:paraId="081D56A1" w14:textId="77777777" w:rsidTr="00CC029A">
        <w:trPr>
          <w:tblCellSpacing w:w="15" w:type="dxa"/>
        </w:trPr>
        <w:tc>
          <w:tcPr>
            <w:tcW w:w="345" w:type="pct"/>
            <w:vAlign w:val="center"/>
            <w:hideMark/>
          </w:tcPr>
          <w:p w14:paraId="68DB803B" w14:textId="77777777" w:rsidR="00A764C4" w:rsidRPr="00E85CC5" w:rsidRDefault="00A764C4" w:rsidP="00CC029A">
            <w:pPr>
              <w:spacing w:after="0" w:line="36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sz w:val="22"/>
                <w:lang w:eastAsia="es-ES"/>
              </w:rPr>
            </w:pPr>
            <w:r w:rsidRPr="00E85CC5">
              <w:rPr>
                <w:rFonts w:asciiTheme="majorHAnsi" w:hAnsiTheme="majorHAnsi" w:cstheme="majorHAnsi"/>
                <w:b/>
                <w:bCs/>
                <w:sz w:val="22"/>
                <w:lang w:eastAsia="es-ES"/>
              </w:rPr>
              <w:t>N.º</w:t>
            </w:r>
          </w:p>
        </w:tc>
        <w:tc>
          <w:tcPr>
            <w:tcW w:w="551" w:type="pct"/>
            <w:vAlign w:val="center"/>
            <w:hideMark/>
          </w:tcPr>
          <w:p w14:paraId="47D35730" w14:textId="77777777" w:rsidR="00A764C4" w:rsidRPr="00E85CC5" w:rsidRDefault="00A764C4" w:rsidP="00CC029A">
            <w:pPr>
              <w:spacing w:after="0" w:line="36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sz w:val="22"/>
                <w:lang w:eastAsia="es-ES"/>
              </w:rPr>
            </w:pPr>
            <w:r w:rsidRPr="00E85CC5">
              <w:rPr>
                <w:rFonts w:asciiTheme="majorHAnsi" w:hAnsiTheme="majorHAnsi" w:cstheme="majorHAnsi"/>
                <w:b/>
                <w:bCs/>
                <w:sz w:val="22"/>
                <w:lang w:eastAsia="es-ES"/>
              </w:rPr>
              <w:t xml:space="preserve">Servicio o Finalidad </w:t>
            </w:r>
          </w:p>
          <w:p w14:paraId="11C4A84D" w14:textId="77777777" w:rsidR="00A764C4" w:rsidRPr="00E85CC5" w:rsidRDefault="00A764C4" w:rsidP="00CC029A">
            <w:pPr>
              <w:spacing w:after="0" w:line="36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sz w:val="22"/>
                <w:lang w:eastAsia="es-ES"/>
              </w:rPr>
            </w:pPr>
            <w:r w:rsidRPr="00E85CC5">
              <w:rPr>
                <w:rFonts w:asciiTheme="majorHAnsi" w:hAnsiTheme="majorHAnsi" w:cstheme="majorHAnsi"/>
                <w:b/>
                <w:bCs/>
                <w:sz w:val="22"/>
                <w:lang w:eastAsia="es-ES"/>
              </w:rPr>
              <w:t>(letra A–R)</w:t>
            </w:r>
          </w:p>
        </w:tc>
        <w:tc>
          <w:tcPr>
            <w:tcW w:w="1913" w:type="pct"/>
            <w:vAlign w:val="center"/>
            <w:hideMark/>
          </w:tcPr>
          <w:p w14:paraId="40795FF9" w14:textId="77777777" w:rsidR="00A764C4" w:rsidRPr="00E85CC5" w:rsidRDefault="00A764C4" w:rsidP="00CC029A">
            <w:pPr>
              <w:spacing w:after="0" w:line="36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sz w:val="22"/>
                <w:lang w:eastAsia="es-ES"/>
              </w:rPr>
            </w:pPr>
            <w:r w:rsidRPr="00E85CC5">
              <w:rPr>
                <w:rFonts w:asciiTheme="majorHAnsi" w:hAnsiTheme="majorHAnsi" w:cstheme="majorHAnsi"/>
                <w:b/>
                <w:bCs/>
                <w:sz w:val="22"/>
                <w:lang w:eastAsia="es-ES"/>
              </w:rPr>
              <w:t>Descripción orientativa de la actuación</w:t>
            </w:r>
          </w:p>
        </w:tc>
        <w:tc>
          <w:tcPr>
            <w:tcW w:w="855" w:type="pct"/>
            <w:vAlign w:val="center"/>
            <w:hideMark/>
          </w:tcPr>
          <w:p w14:paraId="0B63B0AC" w14:textId="77777777" w:rsidR="00A764C4" w:rsidRPr="00E85CC5" w:rsidRDefault="00A764C4" w:rsidP="00CC029A">
            <w:pPr>
              <w:spacing w:after="0" w:line="36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sz w:val="22"/>
                <w:lang w:eastAsia="es-ES"/>
              </w:rPr>
            </w:pPr>
            <w:r w:rsidRPr="00E85CC5">
              <w:rPr>
                <w:rFonts w:asciiTheme="majorHAnsi" w:hAnsiTheme="majorHAnsi" w:cstheme="majorHAnsi"/>
                <w:b/>
                <w:bCs/>
                <w:sz w:val="22"/>
                <w:lang w:eastAsia="es-ES"/>
              </w:rPr>
              <w:t>Núcleo o núcleos</w:t>
            </w:r>
          </w:p>
        </w:tc>
        <w:tc>
          <w:tcPr>
            <w:tcW w:w="1231" w:type="pct"/>
            <w:vAlign w:val="center"/>
            <w:hideMark/>
          </w:tcPr>
          <w:p w14:paraId="0A7D6877" w14:textId="77777777" w:rsidR="00A764C4" w:rsidRPr="00E85CC5" w:rsidRDefault="00A764C4" w:rsidP="00CC029A">
            <w:pPr>
              <w:spacing w:after="0" w:line="36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sz w:val="22"/>
                <w:lang w:eastAsia="es-ES"/>
              </w:rPr>
            </w:pPr>
            <w:r w:rsidRPr="00E85CC5">
              <w:rPr>
                <w:rFonts w:asciiTheme="majorHAnsi" w:hAnsiTheme="majorHAnsi" w:cstheme="majorHAnsi"/>
                <w:b/>
                <w:bCs/>
                <w:sz w:val="22"/>
                <w:lang w:eastAsia="es-ES"/>
              </w:rPr>
              <w:t>Aportación provincial (€)</w:t>
            </w:r>
          </w:p>
        </w:tc>
      </w:tr>
      <w:tr w:rsidR="00A764C4" w:rsidRPr="00E85CC5" w14:paraId="6E22E376" w14:textId="77777777" w:rsidTr="00CC029A">
        <w:trPr>
          <w:tblCellSpacing w:w="15" w:type="dxa"/>
        </w:trPr>
        <w:tc>
          <w:tcPr>
            <w:tcW w:w="345" w:type="pct"/>
            <w:vAlign w:val="center"/>
            <w:hideMark/>
          </w:tcPr>
          <w:p w14:paraId="68911735" w14:textId="77777777" w:rsidR="00A764C4" w:rsidRPr="00E85CC5" w:rsidRDefault="00A764C4" w:rsidP="00CC029A">
            <w:pPr>
              <w:spacing w:after="0" w:line="360" w:lineRule="auto"/>
              <w:rPr>
                <w:rFonts w:asciiTheme="majorHAnsi" w:eastAsia="Times New Roman" w:hAnsiTheme="majorHAnsi" w:cstheme="majorHAnsi"/>
                <w:sz w:val="22"/>
                <w:lang w:eastAsia="es-ES"/>
              </w:rPr>
            </w:pPr>
            <w:r w:rsidRPr="00E85CC5">
              <w:rPr>
                <w:rFonts w:asciiTheme="majorHAnsi" w:hAnsiTheme="majorHAnsi" w:cstheme="majorHAnsi"/>
                <w:sz w:val="22"/>
                <w:lang w:eastAsia="es-ES"/>
              </w:rPr>
              <w:t>1</w:t>
            </w:r>
          </w:p>
        </w:tc>
        <w:tc>
          <w:tcPr>
            <w:tcW w:w="551" w:type="pct"/>
            <w:vAlign w:val="center"/>
            <w:hideMark/>
          </w:tcPr>
          <w:p w14:paraId="2134395A" w14:textId="77777777" w:rsidR="00A764C4" w:rsidRPr="00E85CC5" w:rsidRDefault="00A764C4" w:rsidP="00CC029A">
            <w:pPr>
              <w:spacing w:after="0" w:line="360" w:lineRule="auto"/>
              <w:rPr>
                <w:rFonts w:asciiTheme="majorHAnsi" w:eastAsia="Times New Roman" w:hAnsiTheme="majorHAnsi" w:cstheme="majorHAnsi"/>
                <w:sz w:val="22"/>
                <w:lang w:eastAsia="es-ES"/>
              </w:rPr>
            </w:pPr>
          </w:p>
          <w:p w14:paraId="6B88F727" w14:textId="77777777" w:rsidR="00A764C4" w:rsidRPr="00E85CC5" w:rsidRDefault="00A764C4" w:rsidP="00CC029A">
            <w:pPr>
              <w:spacing w:after="0" w:line="360" w:lineRule="auto"/>
              <w:rPr>
                <w:rFonts w:asciiTheme="majorHAnsi" w:eastAsia="Times New Roman" w:hAnsiTheme="majorHAnsi" w:cstheme="majorHAnsi"/>
                <w:sz w:val="22"/>
                <w:lang w:eastAsia="es-ES"/>
              </w:rPr>
            </w:pPr>
          </w:p>
        </w:tc>
        <w:tc>
          <w:tcPr>
            <w:tcW w:w="1913" w:type="pct"/>
            <w:vAlign w:val="center"/>
            <w:hideMark/>
          </w:tcPr>
          <w:p w14:paraId="007E7B9F" w14:textId="77777777" w:rsidR="00A764C4" w:rsidRPr="00E85CC5" w:rsidRDefault="00A764C4" w:rsidP="00CC029A">
            <w:pPr>
              <w:spacing w:after="0" w:line="360" w:lineRule="auto"/>
              <w:rPr>
                <w:rFonts w:asciiTheme="majorHAnsi" w:eastAsia="Times New Roman" w:hAnsiTheme="majorHAnsi" w:cstheme="majorHAnsi"/>
                <w:sz w:val="22"/>
                <w:lang w:eastAsia="es-ES"/>
              </w:rPr>
            </w:pPr>
          </w:p>
        </w:tc>
        <w:tc>
          <w:tcPr>
            <w:tcW w:w="855" w:type="pct"/>
            <w:vAlign w:val="center"/>
            <w:hideMark/>
          </w:tcPr>
          <w:p w14:paraId="0F593E55" w14:textId="77777777" w:rsidR="00A764C4" w:rsidRPr="00E85CC5" w:rsidRDefault="00A764C4" w:rsidP="00CC029A">
            <w:pPr>
              <w:spacing w:after="0" w:line="360" w:lineRule="auto"/>
              <w:rPr>
                <w:rFonts w:asciiTheme="majorHAnsi" w:eastAsia="Times New Roman" w:hAnsiTheme="majorHAnsi" w:cstheme="majorHAnsi"/>
                <w:sz w:val="22"/>
                <w:lang w:eastAsia="es-ES"/>
              </w:rPr>
            </w:pPr>
          </w:p>
        </w:tc>
        <w:tc>
          <w:tcPr>
            <w:tcW w:w="1231" w:type="pct"/>
            <w:vAlign w:val="center"/>
            <w:hideMark/>
          </w:tcPr>
          <w:p w14:paraId="6DB905DD" w14:textId="77777777" w:rsidR="00A764C4" w:rsidRPr="00E85CC5" w:rsidRDefault="00A764C4" w:rsidP="00CC029A">
            <w:pPr>
              <w:spacing w:after="0" w:line="360" w:lineRule="auto"/>
              <w:rPr>
                <w:rFonts w:asciiTheme="majorHAnsi" w:eastAsia="Times New Roman" w:hAnsiTheme="majorHAnsi" w:cstheme="majorHAnsi"/>
                <w:sz w:val="22"/>
                <w:lang w:eastAsia="es-ES"/>
              </w:rPr>
            </w:pPr>
          </w:p>
        </w:tc>
      </w:tr>
      <w:tr w:rsidR="00A764C4" w:rsidRPr="00E85CC5" w14:paraId="1FE6DEA4" w14:textId="77777777" w:rsidTr="00CC029A">
        <w:trPr>
          <w:tblCellSpacing w:w="15" w:type="dxa"/>
        </w:trPr>
        <w:tc>
          <w:tcPr>
            <w:tcW w:w="345" w:type="pct"/>
            <w:vAlign w:val="center"/>
            <w:hideMark/>
          </w:tcPr>
          <w:p w14:paraId="4B7D04F3" w14:textId="77777777" w:rsidR="00A764C4" w:rsidRPr="00E85CC5" w:rsidRDefault="00A764C4" w:rsidP="00CC029A">
            <w:pPr>
              <w:spacing w:after="0" w:line="360" w:lineRule="auto"/>
              <w:rPr>
                <w:rFonts w:asciiTheme="majorHAnsi" w:eastAsia="Times New Roman" w:hAnsiTheme="majorHAnsi" w:cstheme="majorHAnsi"/>
                <w:sz w:val="22"/>
                <w:lang w:eastAsia="es-ES"/>
              </w:rPr>
            </w:pPr>
            <w:r w:rsidRPr="00E85CC5">
              <w:rPr>
                <w:rFonts w:asciiTheme="majorHAnsi" w:hAnsiTheme="majorHAnsi" w:cstheme="majorHAnsi"/>
                <w:sz w:val="22"/>
                <w:lang w:eastAsia="es-ES"/>
              </w:rPr>
              <w:t>2</w:t>
            </w:r>
          </w:p>
        </w:tc>
        <w:tc>
          <w:tcPr>
            <w:tcW w:w="551" w:type="pct"/>
            <w:vAlign w:val="center"/>
            <w:hideMark/>
          </w:tcPr>
          <w:p w14:paraId="1633CB73" w14:textId="77777777" w:rsidR="00A764C4" w:rsidRPr="00E85CC5" w:rsidRDefault="00A764C4" w:rsidP="00CC029A">
            <w:pPr>
              <w:spacing w:after="0" w:line="360" w:lineRule="auto"/>
              <w:rPr>
                <w:rFonts w:asciiTheme="majorHAnsi" w:eastAsia="Times New Roman" w:hAnsiTheme="majorHAnsi" w:cstheme="majorHAnsi"/>
                <w:sz w:val="22"/>
                <w:lang w:eastAsia="es-ES"/>
              </w:rPr>
            </w:pPr>
          </w:p>
          <w:p w14:paraId="5C10C734" w14:textId="77777777" w:rsidR="00A764C4" w:rsidRPr="00E85CC5" w:rsidRDefault="00A764C4" w:rsidP="00CC029A">
            <w:pPr>
              <w:spacing w:after="0" w:line="360" w:lineRule="auto"/>
              <w:rPr>
                <w:rFonts w:asciiTheme="majorHAnsi" w:eastAsia="Times New Roman" w:hAnsiTheme="majorHAnsi" w:cstheme="majorHAnsi"/>
                <w:sz w:val="22"/>
                <w:lang w:eastAsia="es-ES"/>
              </w:rPr>
            </w:pPr>
          </w:p>
        </w:tc>
        <w:tc>
          <w:tcPr>
            <w:tcW w:w="1913" w:type="pct"/>
            <w:vAlign w:val="center"/>
            <w:hideMark/>
          </w:tcPr>
          <w:p w14:paraId="0AB6FA39" w14:textId="77777777" w:rsidR="00A764C4" w:rsidRPr="00E85CC5" w:rsidRDefault="00A764C4" w:rsidP="00CC029A">
            <w:pPr>
              <w:spacing w:after="0" w:line="360" w:lineRule="auto"/>
              <w:rPr>
                <w:rFonts w:asciiTheme="majorHAnsi" w:eastAsia="Times New Roman" w:hAnsiTheme="majorHAnsi" w:cstheme="majorHAnsi"/>
                <w:sz w:val="22"/>
                <w:lang w:eastAsia="es-ES"/>
              </w:rPr>
            </w:pPr>
          </w:p>
        </w:tc>
        <w:tc>
          <w:tcPr>
            <w:tcW w:w="855" w:type="pct"/>
            <w:vAlign w:val="center"/>
            <w:hideMark/>
          </w:tcPr>
          <w:p w14:paraId="28AA1880" w14:textId="77777777" w:rsidR="00A764C4" w:rsidRPr="00E85CC5" w:rsidRDefault="00A764C4" w:rsidP="00CC029A">
            <w:pPr>
              <w:spacing w:after="0" w:line="360" w:lineRule="auto"/>
              <w:rPr>
                <w:rFonts w:asciiTheme="majorHAnsi" w:eastAsia="Times New Roman" w:hAnsiTheme="majorHAnsi" w:cstheme="majorHAnsi"/>
                <w:sz w:val="22"/>
                <w:lang w:eastAsia="es-ES"/>
              </w:rPr>
            </w:pPr>
          </w:p>
        </w:tc>
        <w:tc>
          <w:tcPr>
            <w:tcW w:w="1231" w:type="pct"/>
            <w:vAlign w:val="center"/>
            <w:hideMark/>
          </w:tcPr>
          <w:p w14:paraId="207ABE65" w14:textId="77777777" w:rsidR="00A764C4" w:rsidRPr="00E85CC5" w:rsidRDefault="00A764C4" w:rsidP="00CC029A">
            <w:pPr>
              <w:spacing w:after="0" w:line="360" w:lineRule="auto"/>
              <w:rPr>
                <w:rFonts w:asciiTheme="majorHAnsi" w:eastAsia="Times New Roman" w:hAnsiTheme="majorHAnsi" w:cstheme="majorHAnsi"/>
                <w:sz w:val="22"/>
                <w:lang w:eastAsia="es-ES"/>
              </w:rPr>
            </w:pPr>
          </w:p>
        </w:tc>
      </w:tr>
      <w:tr w:rsidR="00A764C4" w:rsidRPr="00E85CC5" w14:paraId="68987B22" w14:textId="77777777" w:rsidTr="00CC029A">
        <w:trPr>
          <w:tblCellSpacing w:w="15" w:type="dxa"/>
        </w:trPr>
        <w:tc>
          <w:tcPr>
            <w:tcW w:w="345" w:type="pct"/>
            <w:vAlign w:val="center"/>
            <w:hideMark/>
          </w:tcPr>
          <w:p w14:paraId="76F80B06" w14:textId="77777777" w:rsidR="00A764C4" w:rsidRPr="00E85CC5" w:rsidRDefault="00A764C4" w:rsidP="00CC029A">
            <w:pPr>
              <w:spacing w:after="0" w:line="360" w:lineRule="auto"/>
              <w:rPr>
                <w:rFonts w:asciiTheme="majorHAnsi" w:eastAsia="Times New Roman" w:hAnsiTheme="majorHAnsi" w:cstheme="majorHAnsi"/>
                <w:sz w:val="22"/>
                <w:lang w:eastAsia="es-ES"/>
              </w:rPr>
            </w:pPr>
            <w:r w:rsidRPr="00E85CC5">
              <w:rPr>
                <w:rFonts w:asciiTheme="majorHAnsi" w:hAnsiTheme="majorHAnsi" w:cstheme="majorHAnsi"/>
                <w:sz w:val="22"/>
                <w:lang w:eastAsia="es-ES"/>
              </w:rPr>
              <w:t>3</w:t>
            </w:r>
          </w:p>
        </w:tc>
        <w:tc>
          <w:tcPr>
            <w:tcW w:w="551" w:type="pct"/>
            <w:vAlign w:val="center"/>
            <w:hideMark/>
          </w:tcPr>
          <w:p w14:paraId="24CBD008" w14:textId="77777777" w:rsidR="00A764C4" w:rsidRPr="00E85CC5" w:rsidRDefault="00A764C4" w:rsidP="00CC029A">
            <w:pPr>
              <w:spacing w:after="0" w:line="360" w:lineRule="auto"/>
              <w:rPr>
                <w:rFonts w:asciiTheme="majorHAnsi" w:eastAsia="Times New Roman" w:hAnsiTheme="majorHAnsi" w:cstheme="majorHAnsi"/>
                <w:sz w:val="22"/>
                <w:lang w:eastAsia="es-ES"/>
              </w:rPr>
            </w:pPr>
          </w:p>
        </w:tc>
        <w:tc>
          <w:tcPr>
            <w:tcW w:w="1913" w:type="pct"/>
            <w:vAlign w:val="center"/>
            <w:hideMark/>
          </w:tcPr>
          <w:p w14:paraId="39F87748" w14:textId="77777777" w:rsidR="00A764C4" w:rsidRPr="00E85CC5" w:rsidRDefault="00A764C4" w:rsidP="00CC029A">
            <w:pPr>
              <w:spacing w:after="0" w:line="360" w:lineRule="auto"/>
              <w:rPr>
                <w:rFonts w:asciiTheme="majorHAnsi" w:eastAsia="Times New Roman" w:hAnsiTheme="majorHAnsi" w:cstheme="majorHAnsi"/>
                <w:sz w:val="22"/>
                <w:lang w:eastAsia="es-ES"/>
              </w:rPr>
            </w:pPr>
          </w:p>
        </w:tc>
        <w:tc>
          <w:tcPr>
            <w:tcW w:w="855" w:type="pct"/>
            <w:vAlign w:val="center"/>
            <w:hideMark/>
          </w:tcPr>
          <w:p w14:paraId="0C04DDBA" w14:textId="77777777" w:rsidR="00A764C4" w:rsidRPr="00E85CC5" w:rsidRDefault="00A764C4" w:rsidP="00CC029A">
            <w:pPr>
              <w:spacing w:after="0" w:line="360" w:lineRule="auto"/>
              <w:rPr>
                <w:rFonts w:asciiTheme="majorHAnsi" w:eastAsia="Times New Roman" w:hAnsiTheme="majorHAnsi" w:cstheme="majorHAnsi"/>
                <w:sz w:val="22"/>
                <w:lang w:eastAsia="es-ES"/>
              </w:rPr>
            </w:pPr>
          </w:p>
          <w:p w14:paraId="31BAD082" w14:textId="77777777" w:rsidR="00A764C4" w:rsidRPr="00E85CC5" w:rsidRDefault="00A764C4" w:rsidP="00CC029A">
            <w:pPr>
              <w:spacing w:after="0" w:line="360" w:lineRule="auto"/>
              <w:rPr>
                <w:rFonts w:asciiTheme="majorHAnsi" w:eastAsia="Times New Roman" w:hAnsiTheme="majorHAnsi" w:cstheme="majorHAnsi"/>
                <w:sz w:val="22"/>
                <w:lang w:eastAsia="es-ES"/>
              </w:rPr>
            </w:pPr>
          </w:p>
        </w:tc>
        <w:tc>
          <w:tcPr>
            <w:tcW w:w="1231" w:type="pct"/>
            <w:vAlign w:val="center"/>
            <w:hideMark/>
          </w:tcPr>
          <w:p w14:paraId="66DDDDF2" w14:textId="77777777" w:rsidR="00A764C4" w:rsidRPr="00E85CC5" w:rsidRDefault="00A764C4" w:rsidP="00CC029A">
            <w:pPr>
              <w:spacing w:after="0" w:line="360" w:lineRule="auto"/>
              <w:rPr>
                <w:rFonts w:asciiTheme="majorHAnsi" w:eastAsia="Times New Roman" w:hAnsiTheme="majorHAnsi" w:cstheme="majorHAnsi"/>
                <w:sz w:val="22"/>
                <w:lang w:eastAsia="es-ES"/>
              </w:rPr>
            </w:pPr>
          </w:p>
        </w:tc>
      </w:tr>
      <w:tr w:rsidR="00A764C4" w:rsidRPr="00E85CC5" w14:paraId="004DE554" w14:textId="77777777" w:rsidTr="00CC029A">
        <w:trPr>
          <w:tblCellSpacing w:w="15" w:type="dxa"/>
        </w:trPr>
        <w:tc>
          <w:tcPr>
            <w:tcW w:w="345" w:type="pct"/>
            <w:vAlign w:val="center"/>
            <w:hideMark/>
          </w:tcPr>
          <w:p w14:paraId="3CB8A89C" w14:textId="77777777" w:rsidR="00A764C4" w:rsidRPr="00E85CC5" w:rsidRDefault="00A764C4" w:rsidP="00CC029A">
            <w:pPr>
              <w:spacing w:after="0" w:line="360" w:lineRule="auto"/>
              <w:rPr>
                <w:rFonts w:asciiTheme="majorHAnsi" w:eastAsia="Times New Roman" w:hAnsiTheme="majorHAnsi" w:cstheme="majorHAnsi"/>
                <w:sz w:val="22"/>
                <w:lang w:eastAsia="es-ES"/>
              </w:rPr>
            </w:pPr>
            <w:r w:rsidRPr="00E85CC5">
              <w:rPr>
                <w:rFonts w:asciiTheme="majorHAnsi" w:hAnsiTheme="majorHAnsi" w:cstheme="majorHAnsi"/>
                <w:sz w:val="22"/>
                <w:lang w:eastAsia="es-ES"/>
              </w:rPr>
              <w:t>4</w:t>
            </w:r>
          </w:p>
        </w:tc>
        <w:tc>
          <w:tcPr>
            <w:tcW w:w="551" w:type="pct"/>
            <w:vAlign w:val="center"/>
            <w:hideMark/>
          </w:tcPr>
          <w:p w14:paraId="132939AC" w14:textId="77777777" w:rsidR="00A764C4" w:rsidRPr="00E85CC5" w:rsidRDefault="00A764C4" w:rsidP="00CC029A">
            <w:pPr>
              <w:spacing w:after="0" w:line="360" w:lineRule="auto"/>
              <w:rPr>
                <w:rFonts w:asciiTheme="majorHAnsi" w:eastAsia="Times New Roman" w:hAnsiTheme="majorHAnsi" w:cstheme="majorHAnsi"/>
                <w:sz w:val="22"/>
                <w:lang w:eastAsia="es-ES"/>
              </w:rPr>
            </w:pPr>
          </w:p>
          <w:p w14:paraId="2F963C86" w14:textId="77777777" w:rsidR="00A764C4" w:rsidRPr="00E85CC5" w:rsidRDefault="00A764C4" w:rsidP="00CC029A">
            <w:pPr>
              <w:spacing w:after="0" w:line="360" w:lineRule="auto"/>
              <w:rPr>
                <w:rFonts w:asciiTheme="majorHAnsi" w:eastAsia="Times New Roman" w:hAnsiTheme="majorHAnsi" w:cstheme="majorHAnsi"/>
                <w:sz w:val="22"/>
                <w:lang w:eastAsia="es-ES"/>
              </w:rPr>
            </w:pPr>
          </w:p>
        </w:tc>
        <w:tc>
          <w:tcPr>
            <w:tcW w:w="1913" w:type="pct"/>
            <w:vAlign w:val="center"/>
            <w:hideMark/>
          </w:tcPr>
          <w:p w14:paraId="319CADA2" w14:textId="77777777" w:rsidR="00A764C4" w:rsidRPr="00E85CC5" w:rsidRDefault="00A764C4" w:rsidP="00CC029A">
            <w:pPr>
              <w:spacing w:after="0" w:line="360" w:lineRule="auto"/>
              <w:rPr>
                <w:rFonts w:asciiTheme="majorHAnsi" w:eastAsia="Times New Roman" w:hAnsiTheme="majorHAnsi" w:cstheme="majorHAnsi"/>
                <w:sz w:val="22"/>
                <w:lang w:eastAsia="es-ES"/>
              </w:rPr>
            </w:pPr>
          </w:p>
        </w:tc>
        <w:tc>
          <w:tcPr>
            <w:tcW w:w="855" w:type="pct"/>
            <w:vAlign w:val="center"/>
            <w:hideMark/>
          </w:tcPr>
          <w:p w14:paraId="62BDE83B" w14:textId="77777777" w:rsidR="00A764C4" w:rsidRPr="00E85CC5" w:rsidRDefault="00A764C4" w:rsidP="00CC029A">
            <w:pPr>
              <w:spacing w:after="0" w:line="360" w:lineRule="auto"/>
              <w:rPr>
                <w:rFonts w:asciiTheme="majorHAnsi" w:eastAsia="Times New Roman" w:hAnsiTheme="majorHAnsi" w:cstheme="majorHAnsi"/>
                <w:sz w:val="22"/>
                <w:lang w:eastAsia="es-ES"/>
              </w:rPr>
            </w:pPr>
          </w:p>
        </w:tc>
        <w:tc>
          <w:tcPr>
            <w:tcW w:w="1231" w:type="pct"/>
            <w:vAlign w:val="center"/>
            <w:hideMark/>
          </w:tcPr>
          <w:p w14:paraId="2A830B1B" w14:textId="77777777" w:rsidR="00A764C4" w:rsidRPr="00E85CC5" w:rsidRDefault="00A764C4" w:rsidP="00CC029A">
            <w:pPr>
              <w:spacing w:after="0" w:line="360" w:lineRule="auto"/>
              <w:rPr>
                <w:rFonts w:asciiTheme="majorHAnsi" w:eastAsia="Times New Roman" w:hAnsiTheme="majorHAnsi" w:cstheme="majorHAnsi"/>
                <w:sz w:val="22"/>
                <w:lang w:eastAsia="es-ES"/>
              </w:rPr>
            </w:pPr>
          </w:p>
        </w:tc>
      </w:tr>
      <w:tr w:rsidR="00A764C4" w:rsidRPr="00E85CC5" w14:paraId="6F14A40C" w14:textId="77777777" w:rsidTr="00CC029A">
        <w:trPr>
          <w:tblCellSpacing w:w="15" w:type="dxa"/>
        </w:trPr>
        <w:tc>
          <w:tcPr>
            <w:tcW w:w="345" w:type="pct"/>
            <w:vAlign w:val="center"/>
            <w:hideMark/>
          </w:tcPr>
          <w:p w14:paraId="476364D0" w14:textId="77777777" w:rsidR="00A764C4" w:rsidRPr="00E85CC5" w:rsidRDefault="00A764C4" w:rsidP="00CC029A">
            <w:pPr>
              <w:spacing w:after="0" w:line="360" w:lineRule="auto"/>
              <w:rPr>
                <w:rFonts w:asciiTheme="majorHAnsi" w:eastAsia="Times New Roman" w:hAnsiTheme="majorHAnsi" w:cstheme="majorHAnsi"/>
                <w:sz w:val="22"/>
                <w:lang w:eastAsia="es-ES"/>
              </w:rPr>
            </w:pPr>
            <w:r w:rsidRPr="00E85CC5">
              <w:rPr>
                <w:rFonts w:asciiTheme="majorHAnsi" w:hAnsiTheme="majorHAnsi" w:cstheme="majorHAnsi"/>
                <w:b/>
                <w:bCs/>
                <w:sz w:val="22"/>
                <w:lang w:eastAsia="es-ES"/>
              </w:rPr>
              <w:t>TOTAL</w:t>
            </w:r>
          </w:p>
        </w:tc>
        <w:tc>
          <w:tcPr>
            <w:tcW w:w="551" w:type="pct"/>
            <w:vAlign w:val="center"/>
            <w:hideMark/>
          </w:tcPr>
          <w:p w14:paraId="4B1F5A3A" w14:textId="77777777" w:rsidR="00A764C4" w:rsidRPr="00E85CC5" w:rsidRDefault="00A764C4" w:rsidP="00CC029A">
            <w:pPr>
              <w:spacing w:after="0" w:line="360" w:lineRule="auto"/>
              <w:rPr>
                <w:rFonts w:asciiTheme="majorHAnsi" w:eastAsia="Times New Roman" w:hAnsiTheme="majorHAnsi" w:cstheme="majorHAnsi"/>
                <w:sz w:val="22"/>
                <w:lang w:eastAsia="es-ES"/>
              </w:rPr>
            </w:pPr>
          </w:p>
          <w:p w14:paraId="0CD5430F" w14:textId="77777777" w:rsidR="00A764C4" w:rsidRPr="00E85CC5" w:rsidRDefault="00A764C4" w:rsidP="00CC029A">
            <w:pPr>
              <w:spacing w:after="0" w:line="360" w:lineRule="auto"/>
              <w:rPr>
                <w:rFonts w:asciiTheme="majorHAnsi" w:eastAsia="Times New Roman" w:hAnsiTheme="majorHAnsi" w:cstheme="majorHAnsi"/>
                <w:sz w:val="22"/>
                <w:lang w:eastAsia="es-ES"/>
              </w:rPr>
            </w:pPr>
          </w:p>
        </w:tc>
        <w:tc>
          <w:tcPr>
            <w:tcW w:w="1913" w:type="pct"/>
            <w:vAlign w:val="center"/>
            <w:hideMark/>
          </w:tcPr>
          <w:p w14:paraId="6C7A3DB6" w14:textId="77777777" w:rsidR="00A764C4" w:rsidRPr="00E85CC5" w:rsidRDefault="00A764C4" w:rsidP="00CC029A">
            <w:pPr>
              <w:spacing w:after="0" w:line="360" w:lineRule="auto"/>
              <w:rPr>
                <w:rFonts w:asciiTheme="majorHAnsi" w:eastAsia="Times New Roman" w:hAnsiTheme="majorHAnsi" w:cstheme="majorHAnsi"/>
                <w:sz w:val="22"/>
                <w:lang w:eastAsia="es-ES"/>
              </w:rPr>
            </w:pPr>
          </w:p>
        </w:tc>
        <w:tc>
          <w:tcPr>
            <w:tcW w:w="855" w:type="pct"/>
            <w:vAlign w:val="center"/>
            <w:hideMark/>
          </w:tcPr>
          <w:p w14:paraId="289E4FDA" w14:textId="77777777" w:rsidR="00A764C4" w:rsidRPr="00E85CC5" w:rsidRDefault="00A764C4" w:rsidP="00CC029A">
            <w:pPr>
              <w:spacing w:after="0" w:line="360" w:lineRule="auto"/>
              <w:rPr>
                <w:rFonts w:asciiTheme="majorHAnsi" w:eastAsia="Times New Roman" w:hAnsiTheme="majorHAnsi" w:cstheme="majorHAnsi"/>
                <w:sz w:val="22"/>
                <w:lang w:eastAsia="es-ES"/>
              </w:rPr>
            </w:pPr>
          </w:p>
        </w:tc>
        <w:tc>
          <w:tcPr>
            <w:tcW w:w="1231" w:type="pct"/>
            <w:vAlign w:val="center"/>
            <w:hideMark/>
          </w:tcPr>
          <w:p w14:paraId="5C6A24DA" w14:textId="77777777" w:rsidR="00A764C4" w:rsidRPr="00E85CC5" w:rsidRDefault="00A764C4" w:rsidP="00CC029A">
            <w:pPr>
              <w:spacing w:after="0" w:line="360" w:lineRule="auto"/>
              <w:rPr>
                <w:rFonts w:asciiTheme="majorHAnsi" w:eastAsia="Times New Roman" w:hAnsiTheme="majorHAnsi" w:cstheme="majorHAnsi"/>
                <w:sz w:val="22"/>
                <w:lang w:eastAsia="es-ES"/>
              </w:rPr>
            </w:pPr>
            <w:r w:rsidRPr="00E85CC5">
              <w:rPr>
                <w:rFonts w:asciiTheme="majorHAnsi" w:hAnsiTheme="majorHAnsi" w:cstheme="majorHAnsi"/>
                <w:b/>
                <w:bCs/>
                <w:sz w:val="22"/>
                <w:lang w:eastAsia="es-ES"/>
              </w:rPr>
              <w:t xml:space="preserve">                                  </w:t>
            </w:r>
          </w:p>
        </w:tc>
      </w:tr>
    </w:tbl>
    <w:p w14:paraId="05E64CEF" w14:textId="77777777" w:rsidR="00A764C4" w:rsidRPr="00E85CC5" w:rsidRDefault="00A764C4" w:rsidP="00A764C4">
      <w:pPr>
        <w:spacing w:before="100" w:beforeAutospacing="1" w:afterAutospacing="1" w:line="360" w:lineRule="auto"/>
        <w:rPr>
          <w:rFonts w:asciiTheme="majorHAnsi" w:eastAsia="Times New Roman" w:hAnsiTheme="majorHAnsi" w:cstheme="majorHAnsi"/>
          <w:sz w:val="22"/>
          <w:lang w:eastAsia="es-ES"/>
        </w:rPr>
      </w:pPr>
      <w:r w:rsidRPr="00E85CC5">
        <w:rPr>
          <w:rFonts w:asciiTheme="majorHAnsi" w:hAnsiTheme="majorHAnsi" w:cstheme="majorHAnsi"/>
          <w:sz w:val="22"/>
          <w:lang w:eastAsia="es-ES"/>
        </w:rPr>
        <w:t>Podrán añadirse tantas filas como actuaciones se propongan.</w:t>
      </w:r>
      <w:r>
        <w:rPr>
          <w:rFonts w:asciiTheme="majorHAnsi" w:hAnsiTheme="majorHAnsi" w:cstheme="majorHAnsi"/>
          <w:sz w:val="22"/>
          <w:lang w:eastAsia="es-ES"/>
        </w:rPr>
        <w:t xml:space="preserve"> </w:t>
      </w:r>
      <w:r w:rsidRPr="00E85CC5">
        <w:rPr>
          <w:rFonts w:asciiTheme="majorHAnsi" w:hAnsiTheme="majorHAnsi" w:cstheme="majorHAnsi"/>
          <w:sz w:val="22"/>
          <w:lang w:eastAsia="es-ES"/>
        </w:rPr>
        <w:t>La descripción de las actuaciones tendrá carácter orientativo y no exigirá disponer de proyecto técnico, memoria valorada, presupuesto detallado ni documentación contractual en el momento de presentar la solicitud.</w:t>
      </w:r>
    </w:p>
    <w:p w14:paraId="6F2227F1" w14:textId="77777777" w:rsidR="00A764C4" w:rsidRPr="00E85CC5" w:rsidRDefault="00A764C4" w:rsidP="00A764C4">
      <w:pPr>
        <w:spacing w:before="100" w:beforeAutospacing="1" w:afterAutospacing="1" w:line="360" w:lineRule="auto"/>
        <w:jc w:val="both"/>
        <w:rPr>
          <w:rFonts w:asciiTheme="majorHAnsi" w:eastAsia="Times New Roman" w:hAnsiTheme="majorHAnsi" w:cstheme="majorHAnsi"/>
          <w:sz w:val="22"/>
          <w:lang w:eastAsia="es-ES"/>
        </w:rPr>
      </w:pPr>
      <w:r w:rsidRPr="00E85CC5">
        <w:rPr>
          <w:rFonts w:asciiTheme="majorHAnsi" w:hAnsiTheme="majorHAnsi" w:cstheme="majorHAnsi"/>
          <w:b/>
          <w:bCs/>
          <w:sz w:val="22"/>
          <w:lang w:eastAsia="es-ES"/>
        </w:rPr>
        <w:t>Los cambios posteriores en la descripción de la actuación, ubicación, emplazamiento, solución técnica o unidades de inversión no constituirán, por sí solos, modificación del Plan</w:t>
      </w:r>
      <w:r w:rsidRPr="00E85CC5">
        <w:rPr>
          <w:rFonts w:asciiTheme="majorHAnsi" w:hAnsiTheme="majorHAnsi" w:cstheme="majorHAnsi"/>
          <w:sz w:val="22"/>
          <w:lang w:eastAsia="es-ES"/>
        </w:rPr>
        <w:t>, siempre que se mantengan el servicio o finalidad municipal aprobados, la naturaleza de inversión imputable al Capítulo 6, la asignación provincial y, cuando proceda, la vinculación territorial correspondiente a los núcleos de población adicionales, de conformidad con el artículo 12 de las normas reguladoras.</w:t>
      </w:r>
    </w:p>
    <w:p w14:paraId="0C632E75" w14:textId="77777777" w:rsidR="00A764C4" w:rsidRPr="00E85CC5" w:rsidRDefault="00A764C4" w:rsidP="00A764C4">
      <w:pPr>
        <w:spacing w:before="100" w:beforeAutospacing="1" w:afterAutospacing="1" w:line="360" w:lineRule="auto"/>
        <w:jc w:val="both"/>
        <w:rPr>
          <w:rFonts w:asciiTheme="majorHAnsi" w:eastAsia="Times New Roman" w:hAnsiTheme="majorHAnsi" w:cstheme="majorHAnsi"/>
          <w:sz w:val="22"/>
          <w:lang w:eastAsia="es-ES"/>
        </w:rPr>
      </w:pPr>
      <w:r w:rsidRPr="00E85CC5">
        <w:rPr>
          <w:rFonts w:asciiTheme="majorHAnsi" w:hAnsiTheme="majorHAnsi" w:cstheme="majorHAnsi"/>
          <w:sz w:val="22"/>
          <w:lang w:eastAsia="es-ES"/>
        </w:rPr>
        <w:t>La documentación técnica, contractual y económica legalmente exigible deberá estar aprobada cuando corresponda conforme a las normas del Plan.</w:t>
      </w:r>
    </w:p>
    <w:p w14:paraId="53F9F32D" w14:textId="77777777" w:rsidR="00A764C4" w:rsidRPr="00E85CC5" w:rsidRDefault="00A764C4" w:rsidP="00A764C4">
      <w:pPr>
        <w:spacing w:before="100" w:beforeAutospacing="1" w:afterAutospacing="1" w:line="360" w:lineRule="auto"/>
        <w:outlineLvl w:val="1"/>
        <w:rPr>
          <w:rFonts w:asciiTheme="majorHAnsi" w:eastAsia="Times New Roman" w:hAnsiTheme="majorHAnsi" w:cstheme="majorHAnsi"/>
          <w:b/>
          <w:bCs/>
          <w:sz w:val="22"/>
          <w:lang w:eastAsia="es-ES"/>
        </w:rPr>
      </w:pPr>
      <w:r w:rsidRPr="00E85CC5">
        <w:rPr>
          <w:rFonts w:asciiTheme="majorHAnsi" w:hAnsiTheme="majorHAnsi" w:cstheme="majorHAnsi"/>
          <w:b/>
          <w:bCs/>
          <w:sz w:val="22"/>
          <w:lang w:eastAsia="es-ES"/>
        </w:rPr>
        <w:t>C. DISTRIBUCIÓN TERRITORIAL DE LA ASIGNACIÓN</w:t>
      </w:r>
    </w:p>
    <w:p w14:paraId="36F2F9C9" w14:textId="77777777" w:rsidR="00A764C4" w:rsidRPr="00E85CC5" w:rsidRDefault="00A764C4" w:rsidP="00A764C4">
      <w:pPr>
        <w:spacing w:before="100" w:beforeAutospacing="1" w:afterAutospacing="1" w:line="360" w:lineRule="auto"/>
        <w:rPr>
          <w:rFonts w:asciiTheme="majorHAnsi" w:eastAsia="Times New Roman" w:hAnsiTheme="majorHAnsi" w:cstheme="majorHAnsi"/>
          <w:sz w:val="22"/>
          <w:lang w:eastAsia="es-ES"/>
        </w:rPr>
      </w:pPr>
      <w:r w:rsidRPr="00E85CC5">
        <w:rPr>
          <w:rFonts w:asciiTheme="majorHAnsi" w:hAnsiTheme="majorHAnsi" w:cstheme="majorHAnsi"/>
          <w:sz w:val="22"/>
          <w:lang w:eastAsia="es-ES"/>
        </w:rPr>
        <w:t>Este apartado se cumplimentará únicamente por los municipios que tengan asignación adicional por núcleos de población (incluido núcleo principal</w:t>
      </w:r>
      <w:proofErr w:type="gramStart"/>
      <w:r w:rsidRPr="00E85CC5">
        <w:rPr>
          <w:rFonts w:asciiTheme="majorHAnsi" w:hAnsiTheme="majorHAnsi" w:cstheme="majorHAnsi"/>
          <w:sz w:val="22"/>
          <w:lang w:eastAsia="es-ES"/>
        </w:rPr>
        <w:t>) .</w:t>
      </w:r>
      <w:proofErr w:type="gramEnd"/>
    </w:p>
    <w:tbl>
      <w:tblPr>
        <w:tblW w:w="5000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32"/>
        <w:gridCol w:w="2905"/>
        <w:gridCol w:w="4299"/>
      </w:tblGrid>
      <w:tr w:rsidR="00A764C4" w:rsidRPr="00E85CC5" w14:paraId="63737CE1" w14:textId="77777777" w:rsidTr="00CC029A">
        <w:trPr>
          <w:tblCellSpacing w:w="15" w:type="dxa"/>
        </w:trPr>
        <w:tc>
          <w:tcPr>
            <w:tcW w:w="1276" w:type="pct"/>
            <w:vAlign w:val="center"/>
            <w:hideMark/>
          </w:tcPr>
          <w:p w14:paraId="22657833" w14:textId="77777777" w:rsidR="00A764C4" w:rsidRPr="00E85CC5" w:rsidRDefault="00A764C4" w:rsidP="00CC029A">
            <w:pPr>
              <w:spacing w:after="0" w:line="36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sz w:val="22"/>
                <w:lang w:eastAsia="es-ES"/>
              </w:rPr>
            </w:pPr>
            <w:r w:rsidRPr="00E85CC5">
              <w:rPr>
                <w:rFonts w:asciiTheme="majorHAnsi" w:hAnsiTheme="majorHAnsi" w:cstheme="majorHAnsi"/>
                <w:b/>
                <w:bCs/>
                <w:sz w:val="22"/>
                <w:lang w:eastAsia="es-ES"/>
              </w:rPr>
              <w:t>Núcleo de población</w:t>
            </w:r>
          </w:p>
        </w:tc>
        <w:tc>
          <w:tcPr>
            <w:tcW w:w="1476" w:type="pct"/>
          </w:tcPr>
          <w:p w14:paraId="29C110C0" w14:textId="77777777" w:rsidR="00A764C4" w:rsidRPr="00E85CC5" w:rsidRDefault="00A764C4" w:rsidP="00CC029A">
            <w:pPr>
              <w:spacing w:after="0" w:line="36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sz w:val="22"/>
                <w:lang w:eastAsia="es-ES"/>
              </w:rPr>
            </w:pPr>
            <w:r w:rsidRPr="00E85CC5">
              <w:rPr>
                <w:rFonts w:asciiTheme="majorHAnsi" w:hAnsiTheme="majorHAnsi" w:cstheme="majorHAnsi"/>
                <w:b/>
                <w:bCs/>
                <w:sz w:val="22"/>
                <w:lang w:eastAsia="es-ES"/>
              </w:rPr>
              <w:t xml:space="preserve">Número de actuaciones </w:t>
            </w:r>
          </w:p>
        </w:tc>
        <w:tc>
          <w:tcPr>
            <w:tcW w:w="2184" w:type="pct"/>
            <w:vAlign w:val="center"/>
            <w:hideMark/>
          </w:tcPr>
          <w:p w14:paraId="6EAC4F84" w14:textId="77777777" w:rsidR="00A764C4" w:rsidRPr="00E85CC5" w:rsidRDefault="00A764C4" w:rsidP="00CC029A">
            <w:pPr>
              <w:spacing w:after="0" w:line="36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sz w:val="22"/>
                <w:lang w:eastAsia="es-ES"/>
              </w:rPr>
            </w:pPr>
            <w:r w:rsidRPr="00E85CC5">
              <w:rPr>
                <w:rFonts w:asciiTheme="majorHAnsi" w:hAnsiTheme="majorHAnsi" w:cstheme="majorHAnsi"/>
                <w:b/>
                <w:bCs/>
                <w:sz w:val="22"/>
                <w:lang w:eastAsia="es-ES"/>
              </w:rPr>
              <w:t>Aportación provincial destinada (€)</w:t>
            </w:r>
          </w:p>
        </w:tc>
      </w:tr>
      <w:tr w:rsidR="00A764C4" w:rsidRPr="00E85CC5" w14:paraId="2034EC40" w14:textId="77777777" w:rsidTr="00CC029A">
        <w:trPr>
          <w:tblCellSpacing w:w="15" w:type="dxa"/>
        </w:trPr>
        <w:tc>
          <w:tcPr>
            <w:tcW w:w="1276" w:type="pct"/>
            <w:vAlign w:val="center"/>
          </w:tcPr>
          <w:p w14:paraId="608A9C60" w14:textId="77777777" w:rsidR="00A764C4" w:rsidRPr="00E85CC5" w:rsidRDefault="00A764C4" w:rsidP="00CC029A">
            <w:pPr>
              <w:spacing w:after="0" w:line="360" w:lineRule="auto"/>
              <w:rPr>
                <w:rFonts w:asciiTheme="majorHAnsi" w:eastAsia="Times New Roman" w:hAnsiTheme="majorHAnsi" w:cstheme="majorHAnsi"/>
                <w:sz w:val="22"/>
                <w:lang w:eastAsia="es-ES"/>
              </w:rPr>
            </w:pPr>
          </w:p>
        </w:tc>
        <w:tc>
          <w:tcPr>
            <w:tcW w:w="1476" w:type="pct"/>
          </w:tcPr>
          <w:p w14:paraId="409E0A82" w14:textId="77777777" w:rsidR="00A764C4" w:rsidRPr="00E85CC5" w:rsidRDefault="00A764C4" w:rsidP="00CC029A">
            <w:pPr>
              <w:spacing w:after="0" w:line="360" w:lineRule="auto"/>
              <w:rPr>
                <w:rFonts w:asciiTheme="majorHAnsi" w:eastAsia="Times New Roman" w:hAnsiTheme="majorHAnsi" w:cstheme="majorHAnsi"/>
                <w:sz w:val="22"/>
                <w:lang w:eastAsia="es-ES"/>
              </w:rPr>
            </w:pPr>
          </w:p>
        </w:tc>
        <w:tc>
          <w:tcPr>
            <w:tcW w:w="2184" w:type="pct"/>
            <w:vAlign w:val="center"/>
            <w:hideMark/>
          </w:tcPr>
          <w:p w14:paraId="0A05EBD4" w14:textId="77777777" w:rsidR="00A764C4" w:rsidRPr="00E85CC5" w:rsidRDefault="00A764C4" w:rsidP="00CC029A">
            <w:pPr>
              <w:spacing w:after="0" w:line="360" w:lineRule="auto"/>
              <w:rPr>
                <w:rFonts w:asciiTheme="majorHAnsi" w:eastAsia="Times New Roman" w:hAnsiTheme="majorHAnsi" w:cstheme="majorHAnsi"/>
                <w:sz w:val="22"/>
                <w:lang w:eastAsia="es-ES"/>
              </w:rPr>
            </w:pPr>
          </w:p>
        </w:tc>
      </w:tr>
      <w:tr w:rsidR="00A764C4" w:rsidRPr="00E85CC5" w14:paraId="58F4F7C7" w14:textId="77777777" w:rsidTr="00CC029A">
        <w:trPr>
          <w:tblCellSpacing w:w="15" w:type="dxa"/>
        </w:trPr>
        <w:tc>
          <w:tcPr>
            <w:tcW w:w="1276" w:type="pct"/>
            <w:vAlign w:val="center"/>
          </w:tcPr>
          <w:p w14:paraId="29580AA0" w14:textId="77777777" w:rsidR="00A764C4" w:rsidRPr="00E85CC5" w:rsidRDefault="00A764C4" w:rsidP="00CC029A">
            <w:pPr>
              <w:spacing w:after="0" w:line="360" w:lineRule="auto"/>
              <w:rPr>
                <w:rFonts w:asciiTheme="majorHAnsi" w:eastAsia="Times New Roman" w:hAnsiTheme="majorHAnsi" w:cstheme="majorHAnsi"/>
                <w:sz w:val="22"/>
                <w:lang w:eastAsia="es-ES"/>
              </w:rPr>
            </w:pPr>
          </w:p>
        </w:tc>
        <w:tc>
          <w:tcPr>
            <w:tcW w:w="1476" w:type="pct"/>
          </w:tcPr>
          <w:p w14:paraId="319C5885" w14:textId="77777777" w:rsidR="00A764C4" w:rsidRPr="00E85CC5" w:rsidRDefault="00A764C4" w:rsidP="00CC029A">
            <w:pPr>
              <w:spacing w:after="0" w:line="360" w:lineRule="auto"/>
              <w:rPr>
                <w:rFonts w:asciiTheme="majorHAnsi" w:eastAsia="Times New Roman" w:hAnsiTheme="majorHAnsi" w:cstheme="majorHAnsi"/>
                <w:sz w:val="22"/>
                <w:lang w:eastAsia="es-ES"/>
              </w:rPr>
            </w:pPr>
          </w:p>
        </w:tc>
        <w:tc>
          <w:tcPr>
            <w:tcW w:w="2184" w:type="pct"/>
            <w:vAlign w:val="center"/>
            <w:hideMark/>
          </w:tcPr>
          <w:p w14:paraId="55FCA93A" w14:textId="77777777" w:rsidR="00A764C4" w:rsidRPr="00E85CC5" w:rsidRDefault="00A764C4" w:rsidP="00CC029A">
            <w:pPr>
              <w:spacing w:after="0" w:line="360" w:lineRule="auto"/>
              <w:rPr>
                <w:rFonts w:asciiTheme="majorHAnsi" w:eastAsia="Times New Roman" w:hAnsiTheme="majorHAnsi" w:cstheme="majorHAnsi"/>
                <w:sz w:val="22"/>
                <w:lang w:eastAsia="es-ES"/>
              </w:rPr>
            </w:pPr>
          </w:p>
        </w:tc>
      </w:tr>
      <w:tr w:rsidR="00A764C4" w:rsidRPr="00E85CC5" w14:paraId="4E6B40AA" w14:textId="77777777" w:rsidTr="00CC029A">
        <w:trPr>
          <w:tblCellSpacing w:w="15" w:type="dxa"/>
        </w:trPr>
        <w:tc>
          <w:tcPr>
            <w:tcW w:w="1276" w:type="pct"/>
            <w:vAlign w:val="center"/>
          </w:tcPr>
          <w:p w14:paraId="48D261BD" w14:textId="77777777" w:rsidR="00A764C4" w:rsidRPr="00E85CC5" w:rsidRDefault="00A764C4" w:rsidP="00CC029A">
            <w:pPr>
              <w:spacing w:after="0" w:line="360" w:lineRule="auto"/>
              <w:rPr>
                <w:rFonts w:asciiTheme="majorHAnsi" w:eastAsia="Times New Roman" w:hAnsiTheme="majorHAnsi" w:cstheme="majorHAnsi"/>
                <w:sz w:val="22"/>
                <w:lang w:eastAsia="es-ES"/>
              </w:rPr>
            </w:pPr>
          </w:p>
        </w:tc>
        <w:tc>
          <w:tcPr>
            <w:tcW w:w="1476" w:type="pct"/>
          </w:tcPr>
          <w:p w14:paraId="49FC5E56" w14:textId="77777777" w:rsidR="00A764C4" w:rsidRPr="00E85CC5" w:rsidRDefault="00A764C4" w:rsidP="00CC029A">
            <w:pPr>
              <w:spacing w:after="0" w:line="360" w:lineRule="auto"/>
              <w:rPr>
                <w:rFonts w:asciiTheme="majorHAnsi" w:eastAsia="Times New Roman" w:hAnsiTheme="majorHAnsi" w:cstheme="majorHAnsi"/>
                <w:sz w:val="22"/>
                <w:lang w:eastAsia="es-ES"/>
              </w:rPr>
            </w:pPr>
          </w:p>
        </w:tc>
        <w:tc>
          <w:tcPr>
            <w:tcW w:w="2184" w:type="pct"/>
            <w:vAlign w:val="center"/>
            <w:hideMark/>
          </w:tcPr>
          <w:p w14:paraId="71BBD870" w14:textId="77777777" w:rsidR="00A764C4" w:rsidRPr="00E85CC5" w:rsidRDefault="00A764C4" w:rsidP="00CC029A">
            <w:pPr>
              <w:spacing w:after="0" w:line="360" w:lineRule="auto"/>
              <w:rPr>
                <w:rFonts w:asciiTheme="majorHAnsi" w:eastAsia="Times New Roman" w:hAnsiTheme="majorHAnsi" w:cstheme="majorHAnsi"/>
                <w:sz w:val="22"/>
                <w:lang w:eastAsia="es-ES"/>
              </w:rPr>
            </w:pPr>
          </w:p>
        </w:tc>
      </w:tr>
      <w:tr w:rsidR="00A764C4" w:rsidRPr="00E85CC5" w14:paraId="279D7EBC" w14:textId="77777777" w:rsidTr="00CC029A">
        <w:trPr>
          <w:tblCellSpacing w:w="15" w:type="dxa"/>
        </w:trPr>
        <w:tc>
          <w:tcPr>
            <w:tcW w:w="1276" w:type="pct"/>
            <w:vAlign w:val="center"/>
          </w:tcPr>
          <w:p w14:paraId="039C9CE4" w14:textId="77777777" w:rsidR="00A764C4" w:rsidRPr="00E85CC5" w:rsidRDefault="00A764C4" w:rsidP="00CC029A">
            <w:pPr>
              <w:spacing w:after="0" w:line="360" w:lineRule="auto"/>
              <w:rPr>
                <w:rFonts w:asciiTheme="majorHAnsi" w:eastAsia="Times New Roman" w:hAnsiTheme="majorHAnsi" w:cstheme="majorHAnsi"/>
                <w:sz w:val="22"/>
                <w:lang w:eastAsia="es-ES"/>
              </w:rPr>
            </w:pPr>
          </w:p>
        </w:tc>
        <w:tc>
          <w:tcPr>
            <w:tcW w:w="1476" w:type="pct"/>
          </w:tcPr>
          <w:p w14:paraId="2A3B9638" w14:textId="77777777" w:rsidR="00A764C4" w:rsidRPr="00E85CC5" w:rsidRDefault="00A764C4" w:rsidP="00CC029A">
            <w:pPr>
              <w:spacing w:after="0" w:line="360" w:lineRule="auto"/>
              <w:rPr>
                <w:rFonts w:asciiTheme="majorHAnsi" w:eastAsia="Times New Roman" w:hAnsiTheme="majorHAnsi" w:cstheme="majorHAnsi"/>
                <w:sz w:val="22"/>
                <w:lang w:eastAsia="es-ES"/>
              </w:rPr>
            </w:pPr>
          </w:p>
        </w:tc>
        <w:tc>
          <w:tcPr>
            <w:tcW w:w="2184" w:type="pct"/>
            <w:vAlign w:val="center"/>
            <w:hideMark/>
          </w:tcPr>
          <w:p w14:paraId="4AFEAF72" w14:textId="77777777" w:rsidR="00A764C4" w:rsidRPr="00E85CC5" w:rsidRDefault="00A764C4" w:rsidP="00CC029A">
            <w:pPr>
              <w:spacing w:after="0" w:line="360" w:lineRule="auto"/>
              <w:rPr>
                <w:rFonts w:asciiTheme="majorHAnsi" w:eastAsia="Times New Roman" w:hAnsiTheme="majorHAnsi" w:cstheme="majorHAnsi"/>
                <w:sz w:val="22"/>
                <w:lang w:eastAsia="es-ES"/>
              </w:rPr>
            </w:pPr>
          </w:p>
        </w:tc>
      </w:tr>
      <w:tr w:rsidR="00A764C4" w:rsidRPr="00E85CC5" w14:paraId="206C4280" w14:textId="77777777" w:rsidTr="00CC029A">
        <w:trPr>
          <w:tblCellSpacing w:w="15" w:type="dxa"/>
        </w:trPr>
        <w:tc>
          <w:tcPr>
            <w:tcW w:w="1276" w:type="pct"/>
            <w:vAlign w:val="center"/>
            <w:hideMark/>
          </w:tcPr>
          <w:p w14:paraId="6013AF5D" w14:textId="77777777" w:rsidR="00A764C4" w:rsidRPr="00E85CC5" w:rsidRDefault="00A764C4" w:rsidP="00CC029A">
            <w:pPr>
              <w:spacing w:after="0" w:line="360" w:lineRule="auto"/>
              <w:rPr>
                <w:rFonts w:asciiTheme="majorHAnsi" w:eastAsia="Times New Roman" w:hAnsiTheme="majorHAnsi" w:cstheme="majorHAnsi"/>
                <w:sz w:val="22"/>
                <w:lang w:eastAsia="es-ES"/>
              </w:rPr>
            </w:pPr>
            <w:r w:rsidRPr="00E85CC5">
              <w:rPr>
                <w:rFonts w:asciiTheme="majorHAnsi" w:hAnsiTheme="majorHAnsi" w:cstheme="majorHAnsi"/>
                <w:b/>
                <w:bCs/>
                <w:sz w:val="22"/>
                <w:lang w:eastAsia="es-ES"/>
              </w:rPr>
              <w:lastRenderedPageBreak/>
              <w:t>TOTAL</w:t>
            </w:r>
          </w:p>
        </w:tc>
        <w:tc>
          <w:tcPr>
            <w:tcW w:w="1476" w:type="pct"/>
          </w:tcPr>
          <w:p w14:paraId="6E3B5E0C" w14:textId="77777777" w:rsidR="00A764C4" w:rsidRPr="00E85CC5" w:rsidRDefault="00A764C4" w:rsidP="00CC029A">
            <w:pPr>
              <w:spacing w:after="0" w:line="360" w:lineRule="auto"/>
              <w:rPr>
                <w:rFonts w:asciiTheme="majorHAnsi" w:eastAsia="Times New Roman" w:hAnsiTheme="majorHAnsi" w:cstheme="majorHAnsi"/>
                <w:b/>
                <w:bCs/>
                <w:sz w:val="22"/>
                <w:lang w:eastAsia="es-ES"/>
              </w:rPr>
            </w:pPr>
          </w:p>
        </w:tc>
        <w:tc>
          <w:tcPr>
            <w:tcW w:w="2184" w:type="pct"/>
            <w:vAlign w:val="center"/>
            <w:hideMark/>
          </w:tcPr>
          <w:p w14:paraId="7693D556" w14:textId="77777777" w:rsidR="00A764C4" w:rsidRPr="00E85CC5" w:rsidRDefault="00A764C4" w:rsidP="00CC029A">
            <w:pPr>
              <w:spacing w:after="0" w:line="360" w:lineRule="auto"/>
              <w:rPr>
                <w:rFonts w:asciiTheme="majorHAnsi" w:eastAsia="Times New Roman" w:hAnsiTheme="majorHAnsi" w:cstheme="majorHAnsi"/>
                <w:sz w:val="22"/>
                <w:lang w:eastAsia="es-ES"/>
              </w:rPr>
            </w:pPr>
            <w:r w:rsidRPr="00E85CC5">
              <w:rPr>
                <w:rFonts w:asciiTheme="majorHAnsi" w:hAnsiTheme="majorHAnsi" w:cstheme="majorHAnsi"/>
                <w:b/>
                <w:bCs/>
                <w:sz w:val="22"/>
                <w:lang w:eastAsia="es-ES"/>
              </w:rPr>
              <w:t xml:space="preserve">                                                            </w:t>
            </w:r>
          </w:p>
        </w:tc>
      </w:tr>
    </w:tbl>
    <w:p w14:paraId="743FDE85" w14:textId="77777777" w:rsidR="00A764C4" w:rsidRPr="00E85CC5" w:rsidRDefault="00A764C4" w:rsidP="00A764C4">
      <w:pPr>
        <w:spacing w:before="100" w:beforeAutospacing="1" w:afterAutospacing="1" w:line="360" w:lineRule="auto"/>
        <w:jc w:val="both"/>
        <w:rPr>
          <w:rFonts w:asciiTheme="majorHAnsi" w:eastAsia="Times New Roman" w:hAnsiTheme="majorHAnsi" w:cstheme="majorHAnsi"/>
          <w:sz w:val="22"/>
          <w:lang w:eastAsia="es-ES"/>
        </w:rPr>
      </w:pPr>
      <w:r w:rsidRPr="00E85CC5">
        <w:rPr>
          <w:rFonts w:asciiTheme="majorHAnsi" w:hAnsiTheme="majorHAnsi" w:cstheme="majorHAnsi"/>
          <w:sz w:val="22"/>
          <w:lang w:eastAsia="es-ES"/>
        </w:rPr>
        <w:t>La asignación correspondiente a cada núcleo adicional deberá destinarse a inversiones realizadas en él o que le beneficien de manera directa y efectiva, conforme a las normas del Plan.</w:t>
      </w:r>
    </w:p>
    <w:p w14:paraId="51489318" w14:textId="77777777" w:rsidR="00A764C4" w:rsidRPr="00E85CC5" w:rsidRDefault="00A764C4" w:rsidP="00A764C4">
      <w:pPr>
        <w:spacing w:before="100" w:beforeAutospacing="1" w:afterAutospacing="1" w:line="360" w:lineRule="auto"/>
        <w:jc w:val="both"/>
        <w:rPr>
          <w:rFonts w:asciiTheme="majorHAnsi" w:eastAsia="Times New Roman" w:hAnsiTheme="majorHAnsi" w:cstheme="majorHAnsi"/>
          <w:sz w:val="22"/>
          <w:lang w:eastAsia="es-ES"/>
        </w:rPr>
      </w:pPr>
      <w:r w:rsidRPr="00E85CC5">
        <w:rPr>
          <w:rFonts w:asciiTheme="majorHAnsi" w:hAnsiTheme="majorHAnsi" w:cstheme="majorHAnsi"/>
          <w:sz w:val="22"/>
          <w:lang w:eastAsia="es-ES"/>
        </w:rPr>
        <w:t>Cuando una actuación beneficie a varios núcleos, podrá consignarse de forma conjunta en el apartado B, identificándose en este apartado la distribución de la financiación provincial correspondiente a cada uno.</w:t>
      </w:r>
    </w:p>
    <w:p w14:paraId="683FE671" w14:textId="77777777" w:rsidR="00A764C4" w:rsidRPr="00E85CC5" w:rsidRDefault="00A764C4" w:rsidP="00A764C4">
      <w:pPr>
        <w:spacing w:before="100" w:beforeAutospacing="1" w:afterAutospacing="1" w:line="360" w:lineRule="auto"/>
        <w:outlineLvl w:val="1"/>
        <w:rPr>
          <w:rFonts w:asciiTheme="majorHAnsi" w:eastAsia="Times New Roman" w:hAnsiTheme="majorHAnsi" w:cstheme="majorHAnsi"/>
          <w:b/>
          <w:bCs/>
          <w:sz w:val="22"/>
          <w:lang w:eastAsia="es-ES"/>
        </w:rPr>
      </w:pPr>
      <w:r w:rsidRPr="00E85CC5">
        <w:rPr>
          <w:rFonts w:asciiTheme="majorHAnsi" w:hAnsiTheme="majorHAnsi" w:cstheme="majorHAnsi"/>
          <w:b/>
          <w:bCs/>
          <w:sz w:val="22"/>
          <w:lang w:eastAsia="es-ES"/>
        </w:rPr>
        <w:t>D. DECLARACIÓN DE LA ENTIDAD LOCAL</w:t>
      </w:r>
    </w:p>
    <w:p w14:paraId="76787E60" w14:textId="77777777" w:rsidR="00A764C4" w:rsidRPr="00E85CC5" w:rsidRDefault="00A764C4" w:rsidP="00A764C4">
      <w:pPr>
        <w:spacing w:after="0" w:line="360" w:lineRule="auto"/>
        <w:rPr>
          <w:rFonts w:asciiTheme="majorHAnsi" w:eastAsia="Times New Roman" w:hAnsiTheme="majorHAnsi" w:cstheme="majorHAnsi"/>
          <w:sz w:val="22"/>
          <w:lang w:eastAsia="es-ES"/>
        </w:rPr>
      </w:pPr>
      <w:r w:rsidRPr="00E85CC5">
        <w:rPr>
          <w:rFonts w:asciiTheme="majorHAnsi" w:hAnsiTheme="majorHAnsi" w:cstheme="majorHAnsi"/>
          <w:sz w:val="22"/>
          <w:lang w:eastAsia="es-ES"/>
        </w:rPr>
        <w:t>La entidad local DECLARA:</w:t>
      </w:r>
    </w:p>
    <w:p w14:paraId="07951659" w14:textId="77777777" w:rsidR="00A764C4" w:rsidRPr="00E85CC5" w:rsidRDefault="00A764C4" w:rsidP="00A764C4">
      <w:pPr>
        <w:numPr>
          <w:ilvl w:val="0"/>
          <w:numId w:val="1"/>
        </w:numPr>
        <w:spacing w:after="0" w:line="360" w:lineRule="auto"/>
        <w:jc w:val="both"/>
        <w:rPr>
          <w:rFonts w:asciiTheme="majorHAnsi" w:eastAsia="Times New Roman" w:hAnsiTheme="majorHAnsi" w:cstheme="majorHAnsi"/>
          <w:sz w:val="22"/>
          <w:lang w:eastAsia="es-ES"/>
        </w:rPr>
      </w:pPr>
      <w:r w:rsidRPr="00E85CC5">
        <w:rPr>
          <w:rFonts w:asciiTheme="majorHAnsi" w:hAnsiTheme="majorHAnsi" w:cstheme="majorHAnsi"/>
          <w:sz w:val="22"/>
          <w:lang w:eastAsia="es-ES"/>
        </w:rPr>
        <w:t>Que las actuaciones propuestas corresponden a servicios o finalidades de competencia local y tienen naturaleza de inversión imputable al Capítulo 6 «Inversiones reales».</w:t>
      </w:r>
    </w:p>
    <w:p w14:paraId="7D871657" w14:textId="77777777" w:rsidR="00A764C4" w:rsidRPr="00E85CC5" w:rsidRDefault="00A764C4" w:rsidP="00A764C4">
      <w:pPr>
        <w:numPr>
          <w:ilvl w:val="0"/>
          <w:numId w:val="1"/>
        </w:numPr>
        <w:spacing w:before="100" w:beforeAutospacing="1" w:afterAutospacing="1" w:line="360" w:lineRule="auto"/>
        <w:jc w:val="both"/>
        <w:rPr>
          <w:rFonts w:asciiTheme="majorHAnsi" w:eastAsia="Times New Roman" w:hAnsiTheme="majorHAnsi" w:cstheme="majorHAnsi"/>
          <w:sz w:val="22"/>
          <w:lang w:eastAsia="es-ES"/>
        </w:rPr>
      </w:pPr>
      <w:r w:rsidRPr="00E85CC5">
        <w:rPr>
          <w:rFonts w:asciiTheme="majorHAnsi" w:hAnsiTheme="majorHAnsi" w:cstheme="majorHAnsi"/>
          <w:sz w:val="22"/>
          <w:lang w:eastAsia="es-ES"/>
        </w:rPr>
        <w:t>Que acepta la asignación provincial correspondiente y se compromete a destinarla a las inversiones incluidas en el Plan, respetando las condiciones establecidas en sus normas reguladoras.</w:t>
      </w:r>
    </w:p>
    <w:p w14:paraId="427108C8" w14:textId="77777777" w:rsidR="00A764C4" w:rsidRPr="00E85CC5" w:rsidRDefault="00A764C4" w:rsidP="00A764C4">
      <w:pPr>
        <w:numPr>
          <w:ilvl w:val="0"/>
          <w:numId w:val="1"/>
        </w:numPr>
        <w:spacing w:before="100" w:beforeAutospacing="1" w:afterAutospacing="1" w:line="360" w:lineRule="auto"/>
        <w:jc w:val="both"/>
        <w:rPr>
          <w:rFonts w:asciiTheme="majorHAnsi" w:eastAsia="Times New Roman" w:hAnsiTheme="majorHAnsi" w:cstheme="majorHAnsi"/>
          <w:sz w:val="22"/>
          <w:lang w:eastAsia="es-ES"/>
        </w:rPr>
      </w:pPr>
      <w:r w:rsidRPr="00E85CC5">
        <w:rPr>
          <w:rFonts w:asciiTheme="majorHAnsi" w:hAnsiTheme="majorHAnsi" w:cstheme="majorHAnsi"/>
          <w:sz w:val="22"/>
          <w:lang w:eastAsia="es-ES"/>
        </w:rPr>
        <w:t>Que las actuaciones propuestas tienen carácter orientativo y que la entidad local aprobará, cuando proceda, los proyectos, memorias, presupuestos y demás documentación técnica y contractual legalmente exigible antes de su contratación o ejecución.</w:t>
      </w:r>
    </w:p>
    <w:p w14:paraId="056AC032" w14:textId="77777777" w:rsidR="00A764C4" w:rsidRPr="00E85CC5" w:rsidRDefault="00A764C4" w:rsidP="00A764C4">
      <w:pPr>
        <w:numPr>
          <w:ilvl w:val="0"/>
          <w:numId w:val="1"/>
        </w:numPr>
        <w:spacing w:before="100" w:beforeAutospacing="1" w:afterAutospacing="1" w:line="360" w:lineRule="auto"/>
        <w:jc w:val="both"/>
        <w:rPr>
          <w:rFonts w:asciiTheme="majorHAnsi" w:eastAsia="Times New Roman" w:hAnsiTheme="majorHAnsi" w:cstheme="majorHAnsi"/>
          <w:sz w:val="22"/>
          <w:lang w:eastAsia="es-ES"/>
        </w:rPr>
      </w:pPr>
      <w:r w:rsidRPr="00E85CC5">
        <w:rPr>
          <w:rFonts w:asciiTheme="majorHAnsi" w:hAnsiTheme="majorHAnsi" w:cstheme="majorHAnsi"/>
          <w:sz w:val="22"/>
          <w:lang w:eastAsia="es-ES"/>
        </w:rPr>
        <w:t>Que respetará la asignación correspondiente a los núcleos de población adicionales y su vinculación territorial, cuando resulte aplicable.</w:t>
      </w:r>
    </w:p>
    <w:p w14:paraId="6B5BE1FA" w14:textId="77777777" w:rsidR="00A764C4" w:rsidRPr="00E85CC5" w:rsidRDefault="00A764C4" w:rsidP="00A764C4">
      <w:pPr>
        <w:numPr>
          <w:ilvl w:val="0"/>
          <w:numId w:val="1"/>
        </w:numPr>
        <w:spacing w:before="100" w:beforeAutospacing="1" w:afterAutospacing="1" w:line="360" w:lineRule="auto"/>
        <w:jc w:val="both"/>
        <w:rPr>
          <w:rFonts w:asciiTheme="majorHAnsi" w:eastAsia="Times New Roman" w:hAnsiTheme="majorHAnsi" w:cstheme="majorHAnsi"/>
          <w:sz w:val="22"/>
          <w:lang w:eastAsia="es-ES"/>
        </w:rPr>
      </w:pPr>
      <w:r w:rsidRPr="00E85CC5">
        <w:rPr>
          <w:rFonts w:asciiTheme="majorHAnsi" w:hAnsiTheme="majorHAnsi" w:cstheme="majorHAnsi"/>
          <w:sz w:val="22"/>
          <w:lang w:eastAsia="es-ES"/>
        </w:rPr>
        <w:t>Que asumirá la financiación que pudiera resultar necesaria para completar las actuaciones y comunicará las demás subvenciones, ayudas o recursos que obtenga para su ejecución, conforme a las normas del Plan.</w:t>
      </w:r>
    </w:p>
    <w:p w14:paraId="3EF92D48" w14:textId="77777777" w:rsidR="00A764C4" w:rsidRPr="00E85CC5" w:rsidRDefault="00A764C4" w:rsidP="00A764C4">
      <w:pPr>
        <w:numPr>
          <w:ilvl w:val="0"/>
          <w:numId w:val="1"/>
        </w:numPr>
        <w:spacing w:before="100" w:beforeAutospacing="1" w:afterAutospacing="1" w:line="360" w:lineRule="auto"/>
        <w:jc w:val="both"/>
        <w:rPr>
          <w:rFonts w:asciiTheme="majorHAnsi" w:eastAsia="Times New Roman" w:hAnsiTheme="majorHAnsi" w:cstheme="majorHAnsi"/>
          <w:sz w:val="22"/>
          <w:lang w:eastAsia="es-ES"/>
        </w:rPr>
      </w:pPr>
      <w:r w:rsidRPr="00E85CC5">
        <w:rPr>
          <w:rFonts w:asciiTheme="majorHAnsi" w:hAnsiTheme="majorHAnsi" w:cstheme="majorHAnsi"/>
          <w:sz w:val="22"/>
          <w:lang w:eastAsia="es-ES"/>
        </w:rPr>
        <w:t>Que, una vez ejecutadas las actuaciones, justificará su coste total efectivamente realizado y pagado, así como la totalidad de las fuentes de financiación, de conformidad con las normas reguladoras.</w:t>
      </w:r>
    </w:p>
    <w:p w14:paraId="784AE790" w14:textId="77777777" w:rsidR="00A764C4" w:rsidRPr="00E85CC5" w:rsidRDefault="00A764C4" w:rsidP="00A764C4">
      <w:pPr>
        <w:spacing w:before="100" w:beforeAutospacing="1" w:afterAutospacing="1" w:line="360" w:lineRule="auto"/>
        <w:rPr>
          <w:rFonts w:asciiTheme="majorHAnsi" w:eastAsia="Times New Roman" w:hAnsiTheme="majorHAnsi" w:cstheme="majorHAnsi"/>
          <w:sz w:val="22"/>
          <w:lang w:eastAsia="es-ES"/>
        </w:rPr>
      </w:pPr>
      <w:r w:rsidRPr="00E85CC5">
        <w:rPr>
          <w:rFonts w:asciiTheme="majorHAnsi" w:hAnsiTheme="majorHAnsi" w:cstheme="majorHAnsi"/>
          <w:b/>
          <w:bCs/>
          <w:sz w:val="22"/>
          <w:lang w:eastAsia="es-ES"/>
        </w:rPr>
        <w:t>El presente Anexo III se incorpora al acuerdo de participación y aceptación del Plan adoptado por el órgano competente de la entidad local.</w:t>
      </w:r>
    </w:p>
    <w:p w14:paraId="16AEEFDF" w14:textId="1FBB08EA" w:rsidR="004950AA" w:rsidRPr="00A764C4" w:rsidRDefault="00A764C4" w:rsidP="00A764C4">
      <w:pPr>
        <w:spacing w:before="100" w:beforeAutospacing="1" w:afterAutospacing="1" w:line="360" w:lineRule="auto"/>
        <w:rPr>
          <w:rFonts w:asciiTheme="majorHAnsi" w:eastAsia="Times New Roman" w:hAnsiTheme="majorHAnsi" w:cstheme="majorHAnsi"/>
          <w:sz w:val="22"/>
          <w:lang w:eastAsia="es-ES"/>
        </w:rPr>
      </w:pPr>
      <w:r w:rsidRPr="00E85CC5">
        <w:rPr>
          <w:rFonts w:asciiTheme="majorHAnsi" w:hAnsiTheme="majorHAnsi" w:cstheme="majorHAnsi"/>
          <w:sz w:val="22"/>
          <w:lang w:eastAsia="es-ES"/>
        </w:rPr>
        <w:t>Firma electrónica de la entidad local</w:t>
      </w:r>
      <w:r>
        <w:rPr>
          <w:rFonts w:asciiTheme="majorHAnsi" w:hAnsiTheme="majorHAnsi" w:cstheme="majorHAnsi"/>
          <w:sz w:val="22"/>
          <w:lang w:eastAsia="es-ES"/>
        </w:rPr>
        <w:t>.</w:t>
      </w:r>
    </w:p>
    <w:sectPr w:rsidR="004950AA" w:rsidRPr="00A764C4" w:rsidSect="004D14DE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CC39A0"/>
    <w:multiLevelType w:val="multilevel"/>
    <w:tmpl w:val="C5C00B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795645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0AA"/>
    <w:rsid w:val="004950AA"/>
    <w:rsid w:val="004B2055"/>
    <w:rsid w:val="004D14DE"/>
    <w:rsid w:val="007D235A"/>
    <w:rsid w:val="00972775"/>
    <w:rsid w:val="00A764C4"/>
    <w:rsid w:val="00E07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E2E079"/>
  <w15:chartTrackingRefBased/>
  <w15:docId w15:val="{38B22680-CAA2-4683-9E4B-8AD280A6D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50AA"/>
    <w:pPr>
      <w:spacing w:after="100" w:line="259" w:lineRule="auto"/>
    </w:pPr>
    <w:rPr>
      <w:rFonts w:ascii="Arial" w:eastAsia="Arial" w:hAnsi="Arial"/>
      <w:kern w:val="0"/>
      <w:sz w:val="20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4950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950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950A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950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950A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950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950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950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950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950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950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950A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950AA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950AA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950A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950A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950A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950A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950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950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950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950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950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950A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950A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950AA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950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950AA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950AA"/>
    <w:rPr>
      <w:b/>
      <w:bCs/>
      <w:smallCaps/>
      <w:color w:val="2F5496" w:themeColor="accent1" w:themeShade="BF"/>
      <w:spacing w:val="5"/>
    </w:rPr>
  </w:style>
  <w:style w:type="table" w:styleId="Tablaconcuadrcula">
    <w:name w:val="Table Grid"/>
    <w:basedOn w:val="Tablanormal"/>
    <w:uiPriority w:val="59"/>
    <w:rsid w:val="004950AA"/>
    <w:pPr>
      <w:spacing w:after="0" w:line="240" w:lineRule="auto"/>
    </w:pPr>
    <w:rPr>
      <w:rFonts w:ascii="Arial" w:eastAsia="Arial" w:hAnsi="Arial"/>
      <w:kern w:val="0"/>
      <w:sz w:val="20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674</Words>
  <Characters>3709</Characters>
  <Application>Microsoft Office Word</Application>
  <DocSecurity>0</DocSecurity>
  <Lines>30</Lines>
  <Paragraphs>8</Paragraphs>
  <ScaleCrop>false</ScaleCrop>
  <Company>Hewlett-Packard Company</Company>
  <LinksUpToDate>false</LinksUpToDate>
  <CharactersWithSpaces>4375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Sonia Valera Muelas</dc:creator>
  <cp:keywords/>
  <dc:description/>
  <cp:lastModifiedBy>Sonia Valera Muelas</cp:lastModifiedBy>
  <cp:revision>5</cp:revision>
  <dcterms:created xsi:type="dcterms:W3CDTF">2026-10-23T09:26:00Z</dcterms:created>
  <dcterms:modified xsi:type="dcterms:W3CDTF">2026-10-23T09:31:00Z</dcterms:modified>
</cp:coreProperties>
</file>